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A4D47" w14:textId="61A044D5" w:rsidR="00465CCF" w:rsidRPr="0070240D" w:rsidRDefault="00465CCF" w:rsidP="00C2117A">
      <w:pPr>
        <w:pStyle w:val="TDC1"/>
        <w:rPr>
          <w:bCs/>
          <w:color w:val="C00000"/>
        </w:rPr>
      </w:pPr>
      <w:r w:rsidRPr="0070240D">
        <w:t>CONTRATO DE EJECU</w:t>
      </w:r>
      <w:r w:rsidR="005F42BF" w:rsidRPr="0070240D">
        <w:t>C</w:t>
      </w:r>
      <w:r w:rsidRPr="0070240D">
        <w:t>IÓN DE SERVICIOS [Insertar referencia o número de contrato]</w:t>
      </w:r>
      <w:r w:rsidRPr="0070240D">
        <w:rPr>
          <w:bCs/>
          <w:color w:val="C00000"/>
        </w:rPr>
        <w:t xml:space="preserve"> </w:t>
      </w:r>
      <w:r w:rsidRPr="0070240D">
        <w:t>PARA</w:t>
      </w:r>
      <w:r w:rsidR="00297118">
        <w:t xml:space="preserve"> LA </w:t>
      </w:r>
      <w:r w:rsidR="00245685" w:rsidRPr="00245685">
        <w:t>CONTRATACIÓN DE SERVICIOS DE ALQUILER DE IMPRESORAS</w:t>
      </w:r>
    </w:p>
    <w:p w14:paraId="6B55835B" w14:textId="418261D8" w:rsidR="00465CCF" w:rsidRPr="00297118" w:rsidRDefault="00465CCF" w:rsidP="00297118">
      <w:pPr>
        <w:jc w:val="center"/>
      </w:pPr>
      <w:r w:rsidRPr="0070240D">
        <w:rPr>
          <w:b/>
          <w:iCs/>
          <w:noProof/>
          <w:lang w:val="es-ES_tradnl" w:eastAsia="es-DO"/>
        </w:rPr>
        <w:t>R</w:t>
      </w:r>
      <w:r w:rsidR="00297118">
        <w:rPr>
          <w:b/>
          <w:iCs/>
          <w:noProof/>
          <w:lang w:val="es-ES_tradnl" w:eastAsia="es-DO"/>
        </w:rPr>
        <w:t>EFERENCIA: COMPRA MENOR CONADIS-DAF-CM-2025-00</w:t>
      </w:r>
      <w:r w:rsidR="00245685">
        <w:rPr>
          <w:b/>
          <w:iCs/>
          <w:noProof/>
          <w:lang w:val="es-ES_tradnl" w:eastAsia="es-DO"/>
        </w:rPr>
        <w:t>26</w:t>
      </w:r>
      <w:r w:rsidRPr="00297118">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460A18BA" w:rsidR="00465CCF" w:rsidRPr="0070240D" w:rsidRDefault="00465CCF" w:rsidP="00465CCF">
      <w:pPr>
        <w:jc w:val="both"/>
        <w:rPr>
          <w:b/>
        </w:rPr>
      </w:pPr>
      <w:r w:rsidRPr="0070240D">
        <w:t xml:space="preserve">De una parte, </w:t>
      </w:r>
      <w:r w:rsidR="00297118">
        <w:t xml:space="preserve">el </w:t>
      </w:r>
      <w:r w:rsidR="00297118" w:rsidRPr="00297118">
        <w:rPr>
          <w:b/>
          <w:bCs/>
        </w:rPr>
        <w:t>Consejo Nacional de Discapacidad (Conadis)</w:t>
      </w:r>
      <w:r w:rsidR="00297118" w:rsidRPr="00297118">
        <w:t xml:space="preserve"> institución del Estado Dominicano creada en virtud de</w:t>
      </w:r>
      <w:r w:rsidR="00297118" w:rsidRPr="00297118">
        <w:rPr>
          <w:shd w:val="clear" w:color="auto" w:fill="FFFFFF"/>
        </w:rPr>
        <w:t xml:space="preserve"> la Ley Orgánica No. 5-13 de igualdad de Derechos de las Personas con Discapacidad, con Registro Nacional de Contribuyente No.4-01-50756-2</w:t>
      </w:r>
      <w:r w:rsidR="00297118" w:rsidRPr="00297118">
        <w:t>,</w:t>
      </w:r>
      <w:r w:rsidR="00297118" w:rsidRPr="00297118">
        <w:rPr>
          <w:b/>
          <w:color w:val="800000"/>
        </w:rPr>
        <w:t xml:space="preserve"> </w:t>
      </w:r>
      <w:r w:rsidR="00297118" w:rsidRPr="00297118">
        <w:t>con domicilio y asiento social en</w:t>
      </w:r>
      <w:r w:rsidR="00297118" w:rsidRPr="00297118">
        <w:rPr>
          <w:b/>
        </w:rPr>
        <w:t xml:space="preserve"> </w:t>
      </w:r>
      <w:r w:rsidR="00297118" w:rsidRPr="00297118">
        <w:t xml:space="preserve">la calle Proyecto 27 de Febrero #12, del Ensanche Miraflores, Santo Domingo, Distrito Nacional, República Dominicana, debidamente representada por su Director Ejecutivo, la </w:t>
      </w:r>
      <w:r w:rsidR="00297118" w:rsidRPr="00297118">
        <w:rPr>
          <w:b/>
        </w:rPr>
        <w:t>Licenciado Alexis Antonio Alcántara Dionicio</w:t>
      </w:r>
      <w:r w:rsidR="00297118" w:rsidRPr="00297118">
        <w:t xml:space="preserve">, dominicano, mayor de edad, casado, titular de la Cédula de Identidad y Electoral No.XXX-XXXXXXX-X, quien para los fines del presente Contrato, se denominará </w:t>
      </w:r>
      <w:r w:rsidR="00297118" w:rsidRPr="00297118">
        <w:rPr>
          <w:b/>
        </w:rPr>
        <w:t>“Entidad Contratante, Conadis, o por su nombre completo</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w:t>
      </w:r>
      <w:r w:rsidRPr="0070240D">
        <w:lastRenderedPageBreak/>
        <w:t>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1A031C98" w14:textId="77777777" w:rsidR="00305F17" w:rsidRPr="0070240D" w:rsidRDefault="00305F17" w:rsidP="00465CCF">
      <w:pPr>
        <w:jc w:val="both"/>
        <w:rPr>
          <w:b/>
          <w:iCs/>
          <w:noProof/>
          <w:color w:val="00B050"/>
          <w:lang w:val="es-ES_tradnl" w:eastAsia="es-DO"/>
        </w:rPr>
      </w:pPr>
    </w:p>
    <w:p w14:paraId="5993A64D" w14:textId="3F9C6176" w:rsidR="00465CCF" w:rsidRPr="0041233E" w:rsidRDefault="00465CCF" w:rsidP="00465CCF">
      <w:pPr>
        <w:jc w:val="both"/>
        <w:rPr>
          <w:b/>
        </w:rPr>
      </w:pPr>
      <w:r w:rsidRPr="0041233E">
        <w:rPr>
          <w:b/>
          <w:bCs/>
        </w:rPr>
        <w:t xml:space="preserve">POR CUANTO (6): </w:t>
      </w:r>
      <w:r w:rsidRPr="0041233E">
        <w:t>Que en fecha</w:t>
      </w:r>
      <w:r w:rsidR="0041233E">
        <w:t xml:space="preserve"> </w:t>
      </w:r>
      <w:r w:rsidR="00245685">
        <w:t>viernes s</w:t>
      </w:r>
      <w:r w:rsidR="0041233E">
        <w:t>iete (7) d</w:t>
      </w:r>
      <w:r w:rsidR="00245685">
        <w:t>e</w:t>
      </w:r>
      <w:r w:rsidR="0041233E">
        <w:t xml:space="preserve">l mes de </w:t>
      </w:r>
      <w:r w:rsidR="00245685">
        <w:t>noviembre</w:t>
      </w:r>
      <w:r w:rsidR="0041233E">
        <w:t xml:space="preserve"> del año dos mil veinticinco (2025)</w:t>
      </w:r>
      <w:r w:rsidRPr="0041233E">
        <w:rPr>
          <w:b/>
          <w:bCs/>
        </w:rPr>
        <w:t xml:space="preserve"> </w:t>
      </w:r>
      <w:r w:rsidR="0041233E">
        <w:rPr>
          <w:b/>
        </w:rPr>
        <w:t>el Conadis</w:t>
      </w:r>
      <w:r w:rsidRPr="0041233E">
        <w:t xml:space="preserve"> convocó a través</w:t>
      </w:r>
      <w:r w:rsidRPr="0041233E">
        <w:rPr>
          <w:b/>
          <w:bCs/>
        </w:rPr>
        <w:t xml:space="preserve"> </w:t>
      </w:r>
      <w:r w:rsidRPr="0041233E">
        <w:t>Sistema Electrónico de Contrataciones Públicas (SECP) y su portal institucional</w:t>
      </w:r>
      <w:r w:rsidRPr="0041233E">
        <w:rPr>
          <w:rStyle w:val="Refdenotaalpie"/>
        </w:rPr>
        <w:footnoteReference w:id="3"/>
      </w:r>
      <w:r w:rsidRPr="0041233E">
        <w:rPr>
          <w:b/>
          <w:bCs/>
        </w:rPr>
        <w:t xml:space="preserve"> </w:t>
      </w:r>
      <w:r w:rsidRPr="0041233E">
        <w:t>a personas naturales y jurídicas a participar y presentar ofertas en el procedimiento</w:t>
      </w:r>
      <w:r w:rsidR="0041233E">
        <w:t xml:space="preserve"> ordinario mediante Compra Menor para la </w:t>
      </w:r>
      <w:r w:rsidR="0041233E" w:rsidRPr="0041233E">
        <w:rPr>
          <w:b/>
          <w:bCs/>
          <w:i/>
          <w:iCs/>
        </w:rPr>
        <w:t>“</w:t>
      </w:r>
      <w:r w:rsidR="00245685" w:rsidRPr="00245685">
        <w:rPr>
          <w:b/>
          <w:bCs/>
          <w:i/>
          <w:iCs/>
        </w:rPr>
        <w:t xml:space="preserve">Contratación </w:t>
      </w:r>
      <w:r w:rsidR="00245685">
        <w:rPr>
          <w:b/>
          <w:bCs/>
          <w:i/>
          <w:iCs/>
        </w:rPr>
        <w:t>d</w:t>
      </w:r>
      <w:r w:rsidR="00245685" w:rsidRPr="00245685">
        <w:rPr>
          <w:b/>
          <w:bCs/>
          <w:i/>
          <w:iCs/>
        </w:rPr>
        <w:t xml:space="preserve">e Servicios </w:t>
      </w:r>
      <w:r w:rsidR="00245685">
        <w:rPr>
          <w:b/>
          <w:bCs/>
          <w:i/>
          <w:iCs/>
        </w:rPr>
        <w:t>d</w:t>
      </w:r>
      <w:r w:rsidR="00245685" w:rsidRPr="00245685">
        <w:rPr>
          <w:b/>
          <w:bCs/>
          <w:i/>
          <w:iCs/>
        </w:rPr>
        <w:t xml:space="preserve">e Alquiler </w:t>
      </w:r>
      <w:r w:rsidR="00245685">
        <w:rPr>
          <w:b/>
          <w:bCs/>
          <w:i/>
          <w:iCs/>
        </w:rPr>
        <w:t>d</w:t>
      </w:r>
      <w:r w:rsidR="00245685" w:rsidRPr="00245685">
        <w:rPr>
          <w:b/>
          <w:bCs/>
          <w:i/>
          <w:iCs/>
        </w:rPr>
        <w:t>e Impresoras</w:t>
      </w:r>
      <w:r w:rsidR="00245685" w:rsidRPr="0041233E">
        <w:rPr>
          <w:b/>
          <w:bCs/>
          <w:i/>
          <w:iCs/>
        </w:rPr>
        <w:t>”</w:t>
      </w:r>
      <w:r w:rsidR="00245685" w:rsidRPr="0041233E">
        <w:t xml:space="preserve">, </w:t>
      </w:r>
      <w:r w:rsidR="0041233E">
        <w:t xml:space="preserve">marcado con el número de referencia </w:t>
      </w:r>
      <w:r w:rsidR="0041233E" w:rsidRPr="0041233E">
        <w:rPr>
          <w:b/>
          <w:bCs/>
        </w:rPr>
        <w:t>CONADIS-DAF-CM-2025-00</w:t>
      </w:r>
      <w:r w:rsidR="00245685">
        <w:rPr>
          <w:b/>
          <w:bCs/>
        </w:rPr>
        <w:t>26</w:t>
      </w:r>
      <w:r w:rsidRPr="0041233E">
        <w:rPr>
          <w:b/>
        </w:rPr>
        <w:t>.</w:t>
      </w:r>
    </w:p>
    <w:p w14:paraId="105FBA22" w14:textId="77777777" w:rsidR="00465CCF" w:rsidRPr="0070240D" w:rsidRDefault="00465CCF" w:rsidP="00465CCF">
      <w:pPr>
        <w:jc w:val="both"/>
        <w:rPr>
          <w:color w:val="0000FF"/>
        </w:rPr>
      </w:pPr>
    </w:p>
    <w:p w14:paraId="43745BE1" w14:textId="7400F294" w:rsidR="00465CCF" w:rsidRPr="00CF5210" w:rsidRDefault="00465CCF" w:rsidP="00465CCF">
      <w:pPr>
        <w:jc w:val="both"/>
        <w:rPr>
          <w:lang w:val="es-ES"/>
        </w:rPr>
      </w:pPr>
      <w:r w:rsidRPr="00CF5210">
        <w:rPr>
          <w:b/>
          <w:lang w:val="es-ES"/>
        </w:rPr>
        <w:t xml:space="preserve">POR CUANTO </w:t>
      </w:r>
      <w:r w:rsidRPr="00CF5210">
        <w:rPr>
          <w:b/>
          <w:bCs/>
        </w:rPr>
        <w:t>(7):</w:t>
      </w:r>
      <w:r w:rsidRPr="00CF5210">
        <w:t xml:space="preserve"> </w:t>
      </w:r>
      <w:r w:rsidRPr="00CF5210">
        <w:rPr>
          <w:lang w:val="es-ES"/>
        </w:rPr>
        <w:t xml:space="preserve">Que el </w:t>
      </w:r>
      <w:r w:rsidR="00245685">
        <w:rPr>
          <w:lang w:val="es-ES"/>
        </w:rPr>
        <w:t xml:space="preserve">viernes </w:t>
      </w:r>
      <w:r w:rsidR="0041233E" w:rsidRPr="00CF5210">
        <w:rPr>
          <w:lang w:val="es-ES"/>
        </w:rPr>
        <w:t>cat</w:t>
      </w:r>
      <w:r w:rsidR="00CF5210" w:rsidRPr="00CF5210">
        <w:rPr>
          <w:lang w:val="es-ES"/>
        </w:rPr>
        <w:t xml:space="preserve">orce (14) </w:t>
      </w:r>
      <w:r w:rsidRPr="00CF5210">
        <w:rPr>
          <w:lang w:val="es-ES"/>
        </w:rPr>
        <w:t xml:space="preserve">del mes de </w:t>
      </w:r>
      <w:r w:rsidR="00245685">
        <w:rPr>
          <w:lang w:val="es-ES"/>
        </w:rPr>
        <w:t>noviembre</w:t>
      </w:r>
      <w:r w:rsidRPr="00CF5210">
        <w:rPr>
          <w:lang w:val="es-ES"/>
        </w:rPr>
        <w:t xml:space="preserve"> del año</w:t>
      </w:r>
      <w:r w:rsidR="00CF5210" w:rsidRPr="00CF5210">
        <w:rPr>
          <w:lang w:val="es-ES"/>
        </w:rPr>
        <w:t xml:space="preserve"> dos mil veinticinco (2025)</w:t>
      </w:r>
      <w:r w:rsidRPr="00CF5210">
        <w:rPr>
          <w:lang w:val="es-ES"/>
        </w:rPr>
        <w:t xml:space="preserve"> se procedió a la </w:t>
      </w:r>
      <w:r w:rsidRPr="00CF5210">
        <w:rPr>
          <w:i/>
          <w:lang w:val="es-ES"/>
        </w:rPr>
        <w:t>recepción de las Ofertas Técnicas y Económicas</w:t>
      </w:r>
      <w:r w:rsidRPr="00CF5210">
        <w:rPr>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6913A2A3" w:rsidR="00465CCF" w:rsidRPr="00CF5210" w:rsidRDefault="00465CCF" w:rsidP="00465CCF">
      <w:pPr>
        <w:jc w:val="both"/>
        <w:rPr>
          <w:lang w:val="es-ES"/>
        </w:rPr>
      </w:pPr>
      <w:r w:rsidRPr="00CF5210">
        <w:rPr>
          <w:b/>
          <w:lang w:val="es-ES"/>
        </w:rPr>
        <w:t xml:space="preserve">POR CUANTO </w:t>
      </w:r>
      <w:r w:rsidRPr="00CF5210">
        <w:rPr>
          <w:b/>
          <w:bCs/>
        </w:rPr>
        <w:t>(8):</w:t>
      </w:r>
      <w:r w:rsidRPr="00CF5210">
        <w:t xml:space="preserve"> </w:t>
      </w:r>
      <w:r w:rsidRPr="00CF5210">
        <w:rPr>
          <w:lang w:val="es-ES"/>
        </w:rPr>
        <w:t xml:space="preserve">Que el </w:t>
      </w:r>
      <w:r w:rsidR="00245685">
        <w:rPr>
          <w:lang w:val="es-ES"/>
        </w:rPr>
        <w:t>viernes</w:t>
      </w:r>
      <w:r w:rsidR="00CF5210" w:rsidRPr="00CF5210">
        <w:rPr>
          <w:lang w:val="es-ES"/>
        </w:rPr>
        <w:t xml:space="preserve"> catorce (14) del mes de </w:t>
      </w:r>
      <w:r w:rsidR="00245685">
        <w:rPr>
          <w:lang w:val="es-ES"/>
        </w:rPr>
        <w:t>noviembre</w:t>
      </w:r>
      <w:r w:rsidR="00CF5210" w:rsidRPr="00CF5210">
        <w:rPr>
          <w:lang w:val="es-ES"/>
        </w:rPr>
        <w:t xml:space="preserve"> del año dos mil veinticinco (2025) </w:t>
      </w:r>
      <w:r w:rsidRPr="00CF5210">
        <w:rPr>
          <w:lang w:val="es-ES"/>
        </w:rPr>
        <w:t>se procedió a la apertura de l</w:t>
      </w:r>
      <w:r w:rsidR="00CF5210" w:rsidRPr="00CF5210">
        <w:rPr>
          <w:lang w:val="es-ES"/>
        </w:rPr>
        <w:t xml:space="preserve">as Ofertas </w:t>
      </w:r>
      <w:r w:rsidRPr="00CF5210">
        <w:rPr>
          <w:lang w:val="es-ES"/>
        </w:rPr>
        <w:t xml:space="preserve">Técnicas </w:t>
      </w:r>
      <w:r w:rsidR="00CF5210" w:rsidRPr="00CF5210">
        <w:rPr>
          <w:lang w:val="es-ES"/>
        </w:rPr>
        <w:t xml:space="preserve">como Ofertas </w:t>
      </w:r>
      <w:r w:rsidR="00CF5210" w:rsidRPr="00CF5210">
        <w:rPr>
          <w:lang w:val="es-ES"/>
        </w:rPr>
        <w:lastRenderedPageBreak/>
        <w:t>Económicas de los oferentes participantes por haber sido determinado y realizado el proceso que nos ocupa en etapa única</w:t>
      </w:r>
      <w:r w:rsidRPr="00CF5210">
        <w:rPr>
          <w:lang w:val="es-ES"/>
        </w:rPr>
        <w:t>.</w:t>
      </w:r>
    </w:p>
    <w:p w14:paraId="04B3B6B5" w14:textId="77777777" w:rsidR="00465CCF" w:rsidRPr="0070240D" w:rsidRDefault="00465CCF" w:rsidP="00465CCF">
      <w:pPr>
        <w:jc w:val="both"/>
        <w:rPr>
          <w:color w:val="0000FF"/>
          <w:lang w:val="es-ES"/>
        </w:rPr>
      </w:pPr>
    </w:p>
    <w:p w14:paraId="7D74F965" w14:textId="37879A4B" w:rsidR="00465CCF" w:rsidRPr="00415447" w:rsidRDefault="00465CCF" w:rsidP="00465CCF">
      <w:pPr>
        <w:jc w:val="both"/>
        <w:rPr>
          <w:b/>
          <w:lang w:val="es-ES"/>
        </w:rPr>
      </w:pPr>
      <w:r w:rsidRPr="00415447">
        <w:rPr>
          <w:b/>
          <w:bCs/>
          <w:lang w:val="es-ES"/>
        </w:rPr>
        <w:t>POR CUANTO (</w:t>
      </w:r>
      <w:r w:rsidR="00415447" w:rsidRPr="00415447">
        <w:rPr>
          <w:b/>
          <w:bCs/>
          <w:lang w:val="es-ES"/>
        </w:rPr>
        <w:t>9</w:t>
      </w:r>
      <w:r w:rsidRPr="00415447">
        <w:rPr>
          <w:b/>
          <w:bCs/>
          <w:lang w:val="es-ES"/>
        </w:rPr>
        <w:t>):</w:t>
      </w:r>
      <w:r w:rsidRPr="00415447">
        <w:rPr>
          <w:bCs/>
          <w:lang w:val="es-ES"/>
        </w:rPr>
        <w:t xml:space="preserve"> Que después de la evaluación de las ofertas conforme al criterio de evaluación establecido en el pliego de condiciones y sus especificaciones técnicas, los</w:t>
      </w:r>
      <w:r w:rsidR="00415447" w:rsidRPr="00415447">
        <w:rPr>
          <w:bCs/>
          <w:lang w:val="es-ES"/>
        </w:rPr>
        <w:t xml:space="preserve"> </w:t>
      </w:r>
      <w:r w:rsidRPr="00415447">
        <w:rPr>
          <w:bCs/>
          <w:lang w:val="es-ES"/>
        </w:rPr>
        <w:t xml:space="preserve">peritos designados emitieron el informe de evaluación y recomendación de adjudicación, en fecha </w:t>
      </w:r>
      <w:r w:rsidR="00415447">
        <w:rPr>
          <w:bCs/>
          <w:lang w:val="es-ES"/>
        </w:rPr>
        <w:t xml:space="preserve">lunes </w:t>
      </w:r>
      <w:r w:rsidR="00245685">
        <w:rPr>
          <w:bCs/>
          <w:lang w:val="es-ES"/>
        </w:rPr>
        <w:t xml:space="preserve">martes </w:t>
      </w:r>
      <w:r w:rsidR="00415447">
        <w:rPr>
          <w:bCs/>
          <w:lang w:val="es-ES"/>
        </w:rPr>
        <w:t>veinti</w:t>
      </w:r>
      <w:r w:rsidR="00245685">
        <w:rPr>
          <w:bCs/>
          <w:lang w:val="es-ES"/>
        </w:rPr>
        <w:t>cinco</w:t>
      </w:r>
      <w:r w:rsidR="00415447">
        <w:rPr>
          <w:bCs/>
          <w:lang w:val="es-ES"/>
        </w:rPr>
        <w:t xml:space="preserve"> (2</w:t>
      </w:r>
      <w:r w:rsidR="00245685">
        <w:rPr>
          <w:bCs/>
          <w:lang w:val="es-ES"/>
        </w:rPr>
        <w:t>5</w:t>
      </w:r>
      <w:r w:rsidR="00415447">
        <w:rPr>
          <w:bCs/>
          <w:lang w:val="es-ES"/>
        </w:rPr>
        <w:t xml:space="preserve">) del mes de </w:t>
      </w:r>
      <w:r w:rsidR="00245685">
        <w:rPr>
          <w:bCs/>
          <w:lang w:val="es-ES"/>
        </w:rPr>
        <w:t>noviembre</w:t>
      </w:r>
      <w:r w:rsidR="00415447">
        <w:rPr>
          <w:bCs/>
          <w:lang w:val="es-ES"/>
        </w:rPr>
        <w:t xml:space="preserve"> del año dos mil veinticinco (2025)</w:t>
      </w:r>
      <w:r w:rsidRPr="00415447">
        <w:rPr>
          <w:bCs/>
        </w:rPr>
        <w:t xml:space="preserve">. Dicho </w:t>
      </w:r>
      <w:r w:rsidRPr="00415447">
        <w:rPr>
          <w:bCs/>
          <w:lang w:val="es-ES"/>
        </w:rPr>
        <w:t xml:space="preserve">informe que fue aprobado por </w:t>
      </w:r>
      <w:r w:rsidR="00415447">
        <w:rPr>
          <w:bCs/>
          <w:lang w:val="es-ES"/>
        </w:rPr>
        <w:t>la Dirección Administrativa Financiera</w:t>
      </w:r>
      <w:r w:rsidRPr="00415447">
        <w:rPr>
          <w:bCs/>
          <w:lang w:val="es-ES"/>
        </w:rPr>
        <w:t xml:space="preserve"> de</w:t>
      </w:r>
      <w:r w:rsidR="00415447">
        <w:rPr>
          <w:bCs/>
          <w:lang w:val="es-ES"/>
        </w:rPr>
        <w:t>l</w:t>
      </w:r>
      <w:r w:rsidRPr="00415447">
        <w:rPr>
          <w:bCs/>
          <w:lang w:val="es-ES"/>
        </w:rPr>
        <w:t xml:space="preserve"> </w:t>
      </w:r>
      <w:r w:rsidR="00415447">
        <w:rPr>
          <w:b/>
        </w:rPr>
        <w:t>Conadis</w:t>
      </w:r>
      <w:r w:rsidRPr="00415447">
        <w:rPr>
          <w:lang w:val="es-ES"/>
        </w:rPr>
        <w:t xml:space="preserve">, </w:t>
      </w:r>
      <w:r w:rsidR="001A7A8D">
        <w:rPr>
          <w:lang w:val="es-ES"/>
        </w:rPr>
        <w:t xml:space="preserve">en fecha </w:t>
      </w:r>
      <w:r w:rsidR="00245685">
        <w:rPr>
          <w:lang w:val="es-ES"/>
        </w:rPr>
        <w:t xml:space="preserve">miércoles veintiséis </w:t>
      </w:r>
      <w:r w:rsidR="001A7A8D">
        <w:rPr>
          <w:bCs/>
          <w:lang w:val="es-ES"/>
        </w:rPr>
        <w:t>(2</w:t>
      </w:r>
      <w:r w:rsidR="00245685">
        <w:rPr>
          <w:bCs/>
          <w:lang w:val="es-ES"/>
        </w:rPr>
        <w:t>6</w:t>
      </w:r>
      <w:r w:rsidR="001A7A8D">
        <w:rPr>
          <w:bCs/>
          <w:lang w:val="es-ES"/>
        </w:rPr>
        <w:t xml:space="preserve">) del mes de </w:t>
      </w:r>
      <w:r w:rsidR="00245685">
        <w:rPr>
          <w:bCs/>
          <w:lang w:val="es-ES"/>
        </w:rPr>
        <w:t>noviembre</w:t>
      </w:r>
      <w:r w:rsidR="001A7A8D">
        <w:rPr>
          <w:bCs/>
          <w:lang w:val="es-ES"/>
        </w:rPr>
        <w:t xml:space="preserve"> del año dos mil veinticinco (2025)</w:t>
      </w:r>
      <w:r w:rsidRPr="00415447">
        <w:rPr>
          <w:b/>
        </w:rPr>
        <w:t xml:space="preserve"> </w:t>
      </w:r>
      <w:r w:rsidRPr="00415447">
        <w:rPr>
          <w:bCs/>
        </w:rPr>
        <w:t xml:space="preserve">y adjudicó </w:t>
      </w:r>
      <w:r w:rsidRPr="00415447">
        <w:rPr>
          <w:lang w:val="es-ES"/>
        </w:rPr>
        <w:t xml:space="preserve">a </w:t>
      </w:r>
      <w:r w:rsidR="00C2117A" w:rsidRPr="00415447">
        <w:rPr>
          <w:b/>
          <w:bCs/>
          <w:lang w:val="es-ES"/>
        </w:rPr>
        <w:t>EL PROVEEDOR</w:t>
      </w:r>
      <w:r w:rsidR="00C2117A" w:rsidRPr="00415447">
        <w:rPr>
          <w:lang w:val="es-ES"/>
        </w:rPr>
        <w:t xml:space="preserve"> </w:t>
      </w:r>
      <w:r w:rsidRPr="00415447">
        <w:rPr>
          <w:lang w:val="es-ES"/>
        </w:rPr>
        <w:t xml:space="preserve">el Contrato de Ejecución de </w:t>
      </w:r>
      <w:r w:rsidR="002E484D" w:rsidRPr="00415447">
        <w:rPr>
          <w:lang w:val="es-ES"/>
        </w:rPr>
        <w:t xml:space="preserve">Servicio </w:t>
      </w:r>
      <w:r w:rsidRPr="00415447">
        <w:rPr>
          <w:lang w:val="es-ES"/>
        </w:rPr>
        <w:t xml:space="preserve">para la </w:t>
      </w:r>
      <w:r w:rsidR="00692F19" w:rsidRPr="00415447">
        <w:rPr>
          <w:lang w:val="es-ES"/>
        </w:rPr>
        <w:t xml:space="preserve">prestación del servicio </w:t>
      </w:r>
      <w:r w:rsidRPr="00415447">
        <w:rPr>
          <w:lang w:val="es-ES"/>
        </w:rPr>
        <w:t xml:space="preserve">de </w:t>
      </w:r>
      <w:r w:rsidR="00245685" w:rsidRPr="00245685">
        <w:rPr>
          <w:b/>
          <w:bCs/>
          <w:i/>
          <w:iCs/>
        </w:rPr>
        <w:t>Contratación de Servicios de Alquiler de Impresoras</w:t>
      </w:r>
      <w:r w:rsidRPr="001A7A8D">
        <w:rPr>
          <w:b/>
          <w:lang w:val="es-ES"/>
        </w:rPr>
        <w:t>.</w:t>
      </w:r>
    </w:p>
    <w:p w14:paraId="0B908803" w14:textId="77777777" w:rsidR="00465CCF" w:rsidRPr="0070240D" w:rsidRDefault="00465CCF" w:rsidP="00465CCF">
      <w:pPr>
        <w:jc w:val="both"/>
        <w:rPr>
          <w:color w:val="0000FF"/>
          <w:lang w:val="es-ES"/>
        </w:rPr>
      </w:pPr>
    </w:p>
    <w:p w14:paraId="42BE995B" w14:textId="415E2991" w:rsidR="00465CCF" w:rsidRPr="001A7A8D" w:rsidRDefault="00465CCF" w:rsidP="00465CCF">
      <w:pPr>
        <w:jc w:val="both"/>
        <w:rPr>
          <w:lang w:val="es-ES"/>
        </w:rPr>
      </w:pPr>
      <w:r w:rsidRPr="001A7A8D">
        <w:rPr>
          <w:b/>
          <w:lang w:val="es-ES"/>
        </w:rPr>
        <w:t>POR CUANTO (1</w:t>
      </w:r>
      <w:r w:rsidR="001A7A8D">
        <w:rPr>
          <w:b/>
          <w:lang w:val="es-ES"/>
        </w:rPr>
        <w:t>0</w:t>
      </w:r>
      <w:r w:rsidRPr="001A7A8D">
        <w:rPr>
          <w:b/>
          <w:lang w:val="es-ES"/>
        </w:rPr>
        <w:t>):</w:t>
      </w:r>
      <w:r w:rsidRPr="001A7A8D">
        <w:rPr>
          <w:lang w:val="es-ES"/>
        </w:rPr>
        <w:t xml:space="preserve"> A que el día</w:t>
      </w:r>
      <w:r w:rsidR="001A7A8D" w:rsidRPr="001A7A8D">
        <w:rPr>
          <w:lang w:val="es-ES"/>
        </w:rPr>
        <w:t xml:space="preserve"> </w:t>
      </w:r>
      <w:r w:rsidR="00245685">
        <w:rPr>
          <w:lang w:val="es-ES"/>
        </w:rPr>
        <w:t xml:space="preserve">miércoles </w:t>
      </w:r>
      <w:r w:rsidR="001A7A8D" w:rsidRPr="001A7A8D">
        <w:rPr>
          <w:lang w:val="es-ES"/>
        </w:rPr>
        <w:t>veinti</w:t>
      </w:r>
      <w:r w:rsidR="00245685">
        <w:rPr>
          <w:lang w:val="es-ES"/>
        </w:rPr>
        <w:t>séis</w:t>
      </w:r>
      <w:r w:rsidR="001A7A8D" w:rsidRPr="001A7A8D">
        <w:rPr>
          <w:lang w:val="es-ES"/>
        </w:rPr>
        <w:t xml:space="preserve"> (2</w:t>
      </w:r>
      <w:r w:rsidR="00245685">
        <w:rPr>
          <w:lang w:val="es-ES"/>
        </w:rPr>
        <w:t>6</w:t>
      </w:r>
      <w:r w:rsidR="001A7A8D" w:rsidRPr="001A7A8D">
        <w:rPr>
          <w:lang w:val="es-ES"/>
        </w:rPr>
        <w:t xml:space="preserve">) del mes de </w:t>
      </w:r>
      <w:r w:rsidR="00245685">
        <w:rPr>
          <w:lang w:val="es-ES"/>
        </w:rPr>
        <w:t>noviembre</w:t>
      </w:r>
      <w:r w:rsidR="001A7A8D" w:rsidRPr="001A7A8D">
        <w:rPr>
          <w:lang w:val="es-ES"/>
        </w:rPr>
        <w:t xml:space="preserve"> del año dos mil veinticinco (2025)</w:t>
      </w:r>
      <w:r w:rsidRPr="001A7A8D">
        <w:rPr>
          <w:lang w:val="es-ES"/>
        </w:rPr>
        <w:t xml:space="preserve">, </w:t>
      </w:r>
      <w:r w:rsidR="001A7A8D" w:rsidRPr="001A7A8D">
        <w:rPr>
          <w:lang w:val="es-ES"/>
        </w:rPr>
        <w:t xml:space="preserve">el </w:t>
      </w:r>
      <w:r w:rsidR="001A7A8D" w:rsidRPr="001A7A8D">
        <w:rPr>
          <w:b/>
          <w:bCs/>
          <w:lang w:val="es-ES"/>
        </w:rPr>
        <w:t>Conadis</w:t>
      </w:r>
      <w:r w:rsidRPr="001A7A8D">
        <w:rPr>
          <w:lang w:val="es-ES"/>
        </w:rPr>
        <w:t xml:space="preserve"> notificó el resultado del </w:t>
      </w:r>
      <w:r w:rsidR="001A7A8D" w:rsidRPr="0041233E">
        <w:t>procedimiento</w:t>
      </w:r>
      <w:r w:rsidR="001A7A8D">
        <w:t xml:space="preserve"> ordinario mediante Compra Menor para la </w:t>
      </w:r>
      <w:r w:rsidR="001A7A8D" w:rsidRPr="0041233E">
        <w:rPr>
          <w:b/>
          <w:bCs/>
          <w:i/>
          <w:iCs/>
        </w:rPr>
        <w:t>“</w:t>
      </w:r>
      <w:r w:rsidR="00245685" w:rsidRPr="00245685">
        <w:rPr>
          <w:b/>
          <w:bCs/>
          <w:i/>
          <w:iCs/>
        </w:rPr>
        <w:t>Contratación de Servicios de Alquiler de Impresoras</w:t>
      </w:r>
      <w:r w:rsidR="001A7A8D" w:rsidRPr="0041233E">
        <w:rPr>
          <w:b/>
          <w:bCs/>
          <w:i/>
          <w:iCs/>
        </w:rPr>
        <w:t>”</w:t>
      </w:r>
      <w:r w:rsidR="001A7A8D" w:rsidRPr="0041233E">
        <w:t xml:space="preserve">, </w:t>
      </w:r>
      <w:r w:rsidR="001A7A8D">
        <w:t xml:space="preserve">marcado con el número de referencia </w:t>
      </w:r>
      <w:r w:rsidR="001A7A8D" w:rsidRPr="0041233E">
        <w:rPr>
          <w:b/>
          <w:bCs/>
        </w:rPr>
        <w:t>CONADIS-DAF-CM-2025-00</w:t>
      </w:r>
      <w:r w:rsidR="00245685">
        <w:rPr>
          <w:b/>
          <w:bCs/>
        </w:rPr>
        <w:t>26</w:t>
      </w:r>
      <w:r w:rsidR="001A7A8D">
        <w:rPr>
          <w:b/>
          <w:bCs/>
        </w:rPr>
        <w:t xml:space="preserve"> </w:t>
      </w:r>
      <w:r w:rsidRPr="001A7A8D">
        <w:rPr>
          <w:lang w:val="es-ES"/>
        </w:rPr>
        <w:t>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08C03C97" w:rsidR="00465CCF" w:rsidRPr="001A7A8D" w:rsidRDefault="00465CCF" w:rsidP="00465CCF">
      <w:pPr>
        <w:jc w:val="both"/>
      </w:pPr>
      <w:r w:rsidRPr="001A7A8D">
        <w:rPr>
          <w:b/>
          <w:lang w:val="es-ES"/>
        </w:rPr>
        <w:t>POR CUANTO (1</w:t>
      </w:r>
      <w:r w:rsidR="001A7A8D">
        <w:rPr>
          <w:b/>
          <w:lang w:val="es-ES"/>
        </w:rPr>
        <w:t>1</w:t>
      </w:r>
      <w:r w:rsidRPr="001A7A8D">
        <w:rPr>
          <w:b/>
          <w:lang w:val="es-ES"/>
        </w:rPr>
        <w:t xml:space="preserve">): </w:t>
      </w:r>
      <w:r w:rsidRPr="001A7A8D">
        <w:rPr>
          <w:bCs/>
          <w:lang w:val="es-ES"/>
        </w:rPr>
        <w:t xml:space="preserve">Que en fecha </w:t>
      </w:r>
      <w:r w:rsidRPr="001A7A8D">
        <w:rPr>
          <w:b/>
        </w:rPr>
        <w:t>[indicar día, mes y año]</w:t>
      </w:r>
      <w:r w:rsidRPr="001A7A8D">
        <w:rPr>
          <w:bCs/>
        </w:rPr>
        <w:t xml:space="preserve"> </w:t>
      </w:r>
      <w:r w:rsidR="00C2117A" w:rsidRPr="001A7A8D">
        <w:rPr>
          <w:b/>
          <w:bCs/>
          <w:lang w:val="es-ES"/>
        </w:rPr>
        <w:t>EL PROVEEDOR</w:t>
      </w:r>
      <w:r w:rsidR="00C2117A" w:rsidRPr="001A7A8D">
        <w:rPr>
          <w:lang w:val="es-ES"/>
        </w:rPr>
        <w:t xml:space="preserve"> </w:t>
      </w:r>
      <w:r w:rsidRPr="001A7A8D">
        <w:rPr>
          <w:lang w:val="es-ES"/>
        </w:rPr>
        <w:t>constituyó la Garantía de Fiel Cumplimiento de Contrato, correspondiente [</w:t>
      </w:r>
      <w:r w:rsidRPr="001A7A8D">
        <w:rPr>
          <w:b/>
        </w:rPr>
        <w:t>indicar porcentaje (%) 4% o el 1% si se trata de una MIPYMES]</w:t>
      </w:r>
      <w:r w:rsidRPr="001A7A8D">
        <w:rPr>
          <w:lang w:val="es-ES"/>
        </w:rPr>
        <w:t xml:space="preserve"> del monto total adjudicado, en cumplimiento del pliego de condiciones y del artículo 201 del Reglamento de </w:t>
      </w:r>
      <w:r w:rsidR="00C2117A" w:rsidRPr="001A7A8D">
        <w:rPr>
          <w:lang w:val="es-ES"/>
        </w:rPr>
        <w:t xml:space="preserve">aplicación </w:t>
      </w:r>
      <w:r w:rsidRPr="001A7A8D">
        <w:rPr>
          <w:lang w:val="es-ES"/>
        </w:rPr>
        <w:t>aprobado mediante Decreto núm. 416-23.</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0" w:name="_Hlk158375890"/>
    </w:p>
    <w:p w14:paraId="063C327C" w14:textId="4D6F87C6"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1A7A8D">
        <w:t xml:space="preserve"> la </w:t>
      </w:r>
      <w:r w:rsidR="001A7A8D" w:rsidRPr="001A7A8D">
        <w:rPr>
          <w:b/>
          <w:bCs/>
          <w:i/>
          <w:iCs/>
        </w:rPr>
        <w:t>“</w:t>
      </w:r>
      <w:r w:rsidR="00245685" w:rsidRPr="00245685">
        <w:rPr>
          <w:b/>
          <w:bCs/>
          <w:i/>
          <w:iCs/>
        </w:rPr>
        <w:t>Contratación de Servicios de Alquiler de Impresoras</w:t>
      </w:r>
      <w:r w:rsidR="001A7A8D" w:rsidRPr="001A7A8D">
        <w:rPr>
          <w:b/>
          <w:bCs/>
          <w:i/>
          <w:iCs/>
        </w:rPr>
        <w:t>”</w:t>
      </w:r>
      <w:r w:rsidR="00465CCF" w:rsidRPr="0070240D">
        <w:t xml:space="preserve"> que deberá ser ejecutado de acuerdo con el pliego de condiciones y </w:t>
      </w:r>
      <w:r w:rsidR="002A6738">
        <w:t xml:space="preserve">especificaciones </w:t>
      </w:r>
      <w:r w:rsidR="00465CCF" w:rsidRPr="0070240D">
        <w:t xml:space="preserve">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0"/>
    <w:p w14:paraId="4E6967CF" w14:textId="77777777" w:rsidR="00465CCF" w:rsidRPr="0070240D" w:rsidRDefault="00465CCF" w:rsidP="00465CCF">
      <w:pPr>
        <w:pStyle w:val="Prrafodelista"/>
        <w:ind w:left="567"/>
        <w:jc w:val="both"/>
        <w:rPr>
          <w:b/>
          <w:bCs/>
        </w:rPr>
      </w:pPr>
    </w:p>
    <w:p w14:paraId="4FFF8586" w14:textId="77777777" w:rsidR="00F5128C" w:rsidRDefault="00305F17" w:rsidP="004E576C">
      <w:pPr>
        <w:jc w:val="both"/>
        <w:rPr>
          <w:sz w:val="23"/>
          <w:szCs w:val="23"/>
        </w:rPr>
      </w:pPr>
      <w:r w:rsidRPr="0070240D">
        <w:rPr>
          <w:b/>
          <w:bCs/>
        </w:rPr>
        <w:t xml:space="preserve">Artículo 2. </w:t>
      </w:r>
      <w:r w:rsidR="00F5128C">
        <w:rPr>
          <w:b/>
          <w:bCs/>
        </w:rPr>
        <w:t>Servicios</w:t>
      </w:r>
      <w:r w:rsidR="00465CCF" w:rsidRPr="0070240D">
        <w:rPr>
          <w:b/>
          <w:bCs/>
        </w:rPr>
        <w:t>:</w:t>
      </w:r>
      <w:r w:rsidR="00465CCF" w:rsidRPr="0070240D">
        <w:t xml:space="preserve"> </w:t>
      </w:r>
      <w:r w:rsidR="00465CCF" w:rsidRPr="0070240D">
        <w:rPr>
          <w:sz w:val="23"/>
          <w:szCs w:val="23"/>
        </w:rPr>
        <w:t xml:space="preserve">Los </w:t>
      </w:r>
      <w:r w:rsidR="00F5128C">
        <w:rPr>
          <w:sz w:val="23"/>
          <w:szCs w:val="23"/>
        </w:rPr>
        <w:t xml:space="preserve">servicios a ejecutar </w:t>
      </w:r>
      <w:r w:rsidR="00465CCF" w:rsidRPr="0070240D">
        <w:rPr>
          <w:sz w:val="23"/>
          <w:szCs w:val="23"/>
        </w:rPr>
        <w:t xml:space="preserve">por parte de </w:t>
      </w:r>
      <w:r w:rsidR="00465CCF" w:rsidRPr="0070240D">
        <w:rPr>
          <w:b/>
          <w:bCs/>
          <w:sz w:val="23"/>
          <w:szCs w:val="23"/>
        </w:rPr>
        <w:t>EL PROVEEDOR</w:t>
      </w:r>
      <w:r w:rsidR="00465CCF" w:rsidRPr="0070240D">
        <w:rPr>
          <w:sz w:val="23"/>
          <w:szCs w:val="23"/>
        </w:rPr>
        <w:t xml:space="preserve"> son:</w:t>
      </w:r>
    </w:p>
    <w:p w14:paraId="21C8C883" w14:textId="77777777" w:rsidR="00245685" w:rsidRPr="00245685" w:rsidRDefault="00245685" w:rsidP="00245685">
      <w:pPr>
        <w:spacing w:before="100" w:beforeAutospacing="1" w:after="100" w:afterAutospacing="1"/>
        <w:jc w:val="both"/>
        <w:outlineLvl w:val="2"/>
        <w:rPr>
          <w:b/>
          <w:bCs/>
          <w:sz w:val="20"/>
          <w:szCs w:val="20"/>
          <w:highlight w:val="cyan"/>
        </w:rPr>
      </w:pPr>
      <w:bookmarkStart w:id="1" w:name="_Toc213350687"/>
      <w:bookmarkStart w:id="2" w:name="_Toc213351023"/>
      <w:r w:rsidRPr="00245685">
        <w:rPr>
          <w:b/>
          <w:bCs/>
          <w:sz w:val="20"/>
          <w:szCs w:val="20"/>
        </w:rPr>
        <w:t>Requerimiento de Servicio de Outsourcing de Impresión</w:t>
      </w:r>
      <w:bookmarkEnd w:id="1"/>
      <w:bookmarkEnd w:id="2"/>
    </w:p>
    <w:p w14:paraId="2EC10828" w14:textId="77777777" w:rsidR="00245685" w:rsidRPr="00245685" w:rsidRDefault="00245685" w:rsidP="00245685">
      <w:pPr>
        <w:jc w:val="both"/>
        <w:rPr>
          <w:b/>
          <w:bCs/>
          <w:sz w:val="20"/>
          <w:szCs w:val="20"/>
        </w:rPr>
      </w:pPr>
      <w:r w:rsidRPr="00245685">
        <w:rPr>
          <w:b/>
          <w:bCs/>
          <w:sz w:val="20"/>
          <w:szCs w:val="20"/>
        </w:rPr>
        <w:t>Duración del Servicio:</w:t>
      </w:r>
    </w:p>
    <w:p w14:paraId="3E62B3B5" w14:textId="77777777" w:rsidR="00245685" w:rsidRPr="00245685" w:rsidRDefault="00245685" w:rsidP="00245685">
      <w:pPr>
        <w:jc w:val="both"/>
        <w:rPr>
          <w:sz w:val="20"/>
          <w:szCs w:val="20"/>
        </w:rPr>
      </w:pPr>
      <w:r w:rsidRPr="00245685">
        <w:rPr>
          <w:sz w:val="20"/>
          <w:szCs w:val="20"/>
        </w:rPr>
        <w:t>12 meses (enero - diciembre 2026)</w:t>
      </w:r>
    </w:p>
    <w:p w14:paraId="6B95040A" w14:textId="77777777" w:rsidR="00245685" w:rsidRPr="00245685" w:rsidRDefault="00245685" w:rsidP="00245685">
      <w:pPr>
        <w:tabs>
          <w:tab w:val="left" w:pos="1170"/>
        </w:tabs>
        <w:jc w:val="both"/>
        <w:rPr>
          <w:sz w:val="20"/>
          <w:szCs w:val="20"/>
        </w:rPr>
      </w:pPr>
      <w:r w:rsidRPr="00245685">
        <w:rPr>
          <w:sz w:val="20"/>
          <w:szCs w:val="20"/>
        </w:rPr>
        <w:t>Cantidad de Equipos:  y el documento Seis (6) Impresoras Multifuncionales</w:t>
      </w:r>
    </w:p>
    <w:p w14:paraId="4EC8D2F1" w14:textId="77777777" w:rsidR="00245685" w:rsidRPr="00245685" w:rsidRDefault="00245685" w:rsidP="00245685">
      <w:pPr>
        <w:tabs>
          <w:tab w:val="left" w:pos="1170"/>
        </w:tabs>
        <w:jc w:val="both"/>
        <w:rPr>
          <w:b/>
          <w:bCs/>
          <w:sz w:val="20"/>
          <w:szCs w:val="20"/>
        </w:rPr>
      </w:pPr>
    </w:p>
    <w:p w14:paraId="09514331" w14:textId="77777777" w:rsidR="00245685" w:rsidRPr="00245685" w:rsidRDefault="00245685" w:rsidP="00245685">
      <w:pPr>
        <w:tabs>
          <w:tab w:val="left" w:pos="1170"/>
        </w:tabs>
        <w:jc w:val="both"/>
        <w:rPr>
          <w:b/>
          <w:bCs/>
          <w:sz w:val="20"/>
          <w:szCs w:val="20"/>
        </w:rPr>
      </w:pPr>
      <w:r w:rsidRPr="00245685">
        <w:rPr>
          <w:b/>
          <w:bCs/>
          <w:sz w:val="20"/>
          <w:szCs w:val="20"/>
        </w:rPr>
        <w:t>Total: 6 equipos multifuncionales</w:t>
      </w:r>
    </w:p>
    <w:p w14:paraId="0D8B67E6" w14:textId="77777777" w:rsidR="00245685" w:rsidRPr="00245685" w:rsidRDefault="00245685" w:rsidP="00245685">
      <w:pPr>
        <w:pStyle w:val="Prrafodelista"/>
        <w:numPr>
          <w:ilvl w:val="0"/>
          <w:numId w:val="16"/>
        </w:numPr>
        <w:jc w:val="both"/>
        <w:rPr>
          <w:sz w:val="20"/>
          <w:szCs w:val="20"/>
        </w:rPr>
      </w:pPr>
      <w:r w:rsidRPr="00245685">
        <w:rPr>
          <w:sz w:val="20"/>
          <w:szCs w:val="20"/>
        </w:rPr>
        <w:t>Tres (3) equipos de mesa</w:t>
      </w:r>
    </w:p>
    <w:p w14:paraId="381DA5C4" w14:textId="77777777" w:rsidR="00245685" w:rsidRPr="00245685" w:rsidRDefault="00245685" w:rsidP="00245685">
      <w:pPr>
        <w:pStyle w:val="Prrafodelista"/>
        <w:numPr>
          <w:ilvl w:val="0"/>
          <w:numId w:val="16"/>
        </w:numPr>
        <w:jc w:val="both"/>
        <w:rPr>
          <w:sz w:val="20"/>
          <w:szCs w:val="20"/>
        </w:rPr>
      </w:pPr>
      <w:r w:rsidRPr="00245685">
        <w:rPr>
          <w:sz w:val="20"/>
          <w:szCs w:val="20"/>
        </w:rPr>
        <w:t>Tres (3) equipos de piso</w:t>
      </w:r>
    </w:p>
    <w:p w14:paraId="646D276B" w14:textId="77777777" w:rsidR="00245685" w:rsidRPr="00245685" w:rsidRDefault="00245685" w:rsidP="00245685">
      <w:pPr>
        <w:tabs>
          <w:tab w:val="left" w:pos="1170"/>
        </w:tabs>
        <w:jc w:val="both"/>
        <w:rPr>
          <w:sz w:val="20"/>
          <w:szCs w:val="20"/>
          <w:u w:val="single"/>
        </w:rPr>
      </w:pPr>
      <w:r w:rsidRPr="00245685">
        <w:rPr>
          <w:i/>
          <w:iCs/>
          <w:sz w:val="20"/>
          <w:szCs w:val="20"/>
          <w:u w:val="single"/>
        </w:rPr>
        <w:t>(Características técnicas específicas se detallan más adelante)</w:t>
      </w:r>
    </w:p>
    <w:p w14:paraId="4A8E1E32" w14:textId="77777777" w:rsidR="00245685" w:rsidRPr="00245685" w:rsidRDefault="00245685" w:rsidP="00245685">
      <w:pPr>
        <w:tabs>
          <w:tab w:val="left" w:pos="1170"/>
        </w:tabs>
        <w:jc w:val="both"/>
        <w:rPr>
          <w:b/>
          <w:bCs/>
          <w:sz w:val="20"/>
          <w:szCs w:val="20"/>
        </w:rPr>
      </w:pPr>
    </w:p>
    <w:p w14:paraId="49293456" w14:textId="77777777" w:rsidR="00245685" w:rsidRPr="00245685" w:rsidRDefault="00245685" w:rsidP="00245685">
      <w:pPr>
        <w:tabs>
          <w:tab w:val="left" w:pos="1170"/>
        </w:tabs>
        <w:jc w:val="both"/>
        <w:rPr>
          <w:b/>
          <w:bCs/>
          <w:sz w:val="20"/>
          <w:szCs w:val="20"/>
        </w:rPr>
      </w:pPr>
      <w:r w:rsidRPr="00245685">
        <w:rPr>
          <w:b/>
          <w:bCs/>
          <w:sz w:val="20"/>
          <w:szCs w:val="20"/>
        </w:rPr>
        <w:lastRenderedPageBreak/>
        <w:t>Cobertura Mensual Incluida</w:t>
      </w:r>
    </w:p>
    <w:p w14:paraId="4CC9AEB8" w14:textId="77777777" w:rsidR="00245685" w:rsidRPr="00245685" w:rsidRDefault="00245685" w:rsidP="00245685">
      <w:pPr>
        <w:pStyle w:val="Prrafodelista"/>
        <w:numPr>
          <w:ilvl w:val="0"/>
          <w:numId w:val="16"/>
        </w:numPr>
        <w:jc w:val="both"/>
        <w:rPr>
          <w:sz w:val="20"/>
          <w:szCs w:val="20"/>
        </w:rPr>
      </w:pPr>
      <w:r w:rsidRPr="00245685">
        <w:rPr>
          <w:sz w:val="20"/>
          <w:szCs w:val="20"/>
        </w:rPr>
        <w:t>17,000 copias/impresiones B/N</w:t>
      </w:r>
    </w:p>
    <w:p w14:paraId="70409CC3" w14:textId="77777777" w:rsidR="00245685" w:rsidRPr="00245685" w:rsidRDefault="00245685" w:rsidP="00245685">
      <w:pPr>
        <w:pStyle w:val="Prrafodelista"/>
        <w:numPr>
          <w:ilvl w:val="0"/>
          <w:numId w:val="16"/>
        </w:numPr>
        <w:jc w:val="both"/>
        <w:rPr>
          <w:sz w:val="20"/>
          <w:szCs w:val="20"/>
        </w:rPr>
      </w:pPr>
      <w:r w:rsidRPr="00245685">
        <w:rPr>
          <w:sz w:val="20"/>
          <w:szCs w:val="20"/>
        </w:rPr>
        <w:t>8,000 copias/impresiones a color</w:t>
      </w:r>
    </w:p>
    <w:p w14:paraId="79CACF76" w14:textId="77777777" w:rsidR="00245685" w:rsidRPr="00245685" w:rsidRDefault="00245685" w:rsidP="00245685">
      <w:pPr>
        <w:tabs>
          <w:tab w:val="left" w:pos="1170"/>
        </w:tabs>
        <w:jc w:val="both"/>
        <w:rPr>
          <w:i/>
          <w:iCs/>
          <w:sz w:val="20"/>
          <w:szCs w:val="20"/>
          <w:u w:val="single"/>
        </w:rPr>
      </w:pPr>
      <w:r w:rsidRPr="00245685">
        <w:rPr>
          <w:i/>
          <w:iCs/>
          <w:sz w:val="20"/>
          <w:szCs w:val="20"/>
          <w:u w:val="single"/>
        </w:rPr>
        <w:t>(La oferta tiene que consignar el costo por excedente tanto de copias B/N y como de copias a color.)</w:t>
      </w:r>
    </w:p>
    <w:p w14:paraId="7485CDFC" w14:textId="77777777" w:rsidR="00245685" w:rsidRPr="00245685" w:rsidRDefault="00245685" w:rsidP="00245685">
      <w:pPr>
        <w:tabs>
          <w:tab w:val="left" w:pos="1170"/>
        </w:tabs>
        <w:jc w:val="both"/>
        <w:rPr>
          <w:b/>
          <w:bCs/>
          <w:sz w:val="20"/>
          <w:szCs w:val="20"/>
        </w:rPr>
      </w:pPr>
    </w:p>
    <w:p w14:paraId="4C3C40F2" w14:textId="77777777" w:rsidR="00245685" w:rsidRPr="00245685" w:rsidRDefault="00245685" w:rsidP="00245685">
      <w:pPr>
        <w:tabs>
          <w:tab w:val="left" w:pos="1170"/>
        </w:tabs>
        <w:jc w:val="both"/>
        <w:rPr>
          <w:b/>
          <w:bCs/>
          <w:sz w:val="20"/>
          <w:szCs w:val="20"/>
        </w:rPr>
      </w:pPr>
      <w:r w:rsidRPr="00245685">
        <w:rPr>
          <w:b/>
          <w:bCs/>
          <w:sz w:val="20"/>
          <w:szCs w:val="20"/>
        </w:rPr>
        <w:t>Servicios y Funcionalidades Incluidas</w:t>
      </w:r>
    </w:p>
    <w:p w14:paraId="3E945C41" w14:textId="77777777" w:rsidR="00245685" w:rsidRPr="00245685" w:rsidRDefault="00245685" w:rsidP="00245685">
      <w:pPr>
        <w:pStyle w:val="Prrafodelista"/>
        <w:numPr>
          <w:ilvl w:val="0"/>
          <w:numId w:val="16"/>
        </w:numPr>
        <w:jc w:val="both"/>
        <w:rPr>
          <w:sz w:val="20"/>
          <w:szCs w:val="20"/>
        </w:rPr>
      </w:pPr>
      <w:r w:rsidRPr="00245685">
        <w:rPr>
          <w:sz w:val="20"/>
          <w:szCs w:val="20"/>
        </w:rPr>
        <w:t xml:space="preserve">Se requiere la opción de Formato de archivos de escaneo (OCR) </w:t>
      </w:r>
    </w:p>
    <w:p w14:paraId="5CA4095F" w14:textId="77777777" w:rsidR="00245685" w:rsidRPr="00245685" w:rsidRDefault="00245685" w:rsidP="00245685">
      <w:pPr>
        <w:pStyle w:val="Prrafodelista"/>
        <w:numPr>
          <w:ilvl w:val="0"/>
          <w:numId w:val="16"/>
        </w:numPr>
        <w:jc w:val="both"/>
        <w:rPr>
          <w:sz w:val="20"/>
          <w:szCs w:val="20"/>
        </w:rPr>
      </w:pPr>
      <w:r w:rsidRPr="00245685">
        <w:rPr>
          <w:sz w:val="20"/>
          <w:szCs w:val="20"/>
        </w:rPr>
        <w:t>Software de control y administración de los equipos multifuncionales.</w:t>
      </w:r>
    </w:p>
    <w:p w14:paraId="1C086099" w14:textId="77777777" w:rsidR="00245685" w:rsidRPr="00245685" w:rsidRDefault="00245685" w:rsidP="00245685">
      <w:pPr>
        <w:pStyle w:val="Prrafodelista"/>
        <w:numPr>
          <w:ilvl w:val="0"/>
          <w:numId w:val="16"/>
        </w:numPr>
        <w:jc w:val="both"/>
        <w:rPr>
          <w:sz w:val="20"/>
          <w:szCs w:val="20"/>
        </w:rPr>
      </w:pPr>
      <w:r w:rsidRPr="00245685">
        <w:rPr>
          <w:sz w:val="20"/>
          <w:szCs w:val="20"/>
        </w:rPr>
        <w:t>Instalación y configuración asistida en las oficinas del CONADIS.</w:t>
      </w:r>
    </w:p>
    <w:p w14:paraId="086E9451" w14:textId="77777777" w:rsidR="00245685" w:rsidRPr="00245685" w:rsidRDefault="00245685" w:rsidP="00245685">
      <w:pPr>
        <w:pStyle w:val="Prrafodelista"/>
        <w:numPr>
          <w:ilvl w:val="0"/>
          <w:numId w:val="16"/>
        </w:numPr>
        <w:jc w:val="both"/>
        <w:rPr>
          <w:sz w:val="20"/>
          <w:szCs w:val="20"/>
        </w:rPr>
      </w:pPr>
      <w:r w:rsidRPr="00245685">
        <w:rPr>
          <w:sz w:val="20"/>
          <w:szCs w:val="20"/>
        </w:rPr>
        <w:t>Entrenamiento completo y escalonado para todos los usuarios del Departamento de TIC.</w:t>
      </w:r>
    </w:p>
    <w:p w14:paraId="153CACE3" w14:textId="77777777" w:rsidR="00245685" w:rsidRPr="00245685" w:rsidRDefault="00245685" w:rsidP="00245685">
      <w:pPr>
        <w:pStyle w:val="Prrafodelista"/>
        <w:numPr>
          <w:ilvl w:val="0"/>
          <w:numId w:val="16"/>
        </w:numPr>
        <w:jc w:val="both"/>
        <w:rPr>
          <w:sz w:val="20"/>
          <w:szCs w:val="20"/>
        </w:rPr>
      </w:pPr>
      <w:r w:rsidRPr="00245685">
        <w:rPr>
          <w:sz w:val="20"/>
          <w:szCs w:val="20"/>
        </w:rPr>
        <w:t>Gestión de impresión que permita controlar y restringir el uso de recursos por usuario, con el fin de optimizar costos, reducir el consumo de papel y tinta y garantizando el uso responsable de los equipos.</w:t>
      </w:r>
    </w:p>
    <w:p w14:paraId="53C1428D" w14:textId="77777777" w:rsidR="00245685" w:rsidRPr="00245685" w:rsidRDefault="00245685" w:rsidP="00245685">
      <w:pPr>
        <w:pStyle w:val="Prrafodelista"/>
        <w:numPr>
          <w:ilvl w:val="0"/>
          <w:numId w:val="16"/>
        </w:numPr>
        <w:jc w:val="both"/>
        <w:rPr>
          <w:sz w:val="20"/>
          <w:szCs w:val="20"/>
        </w:rPr>
      </w:pPr>
      <w:r w:rsidRPr="00245685">
        <w:rPr>
          <w:sz w:val="20"/>
          <w:szCs w:val="20"/>
        </w:rPr>
        <w:t>Mantenimiento preventivo programado en coordinación con el equipo TIC CONADIS.</w:t>
      </w:r>
    </w:p>
    <w:p w14:paraId="3822FD01" w14:textId="77777777" w:rsidR="00245685" w:rsidRPr="00245685" w:rsidRDefault="00245685" w:rsidP="00245685">
      <w:pPr>
        <w:pStyle w:val="Prrafodelista"/>
        <w:numPr>
          <w:ilvl w:val="0"/>
          <w:numId w:val="16"/>
        </w:numPr>
        <w:jc w:val="both"/>
        <w:rPr>
          <w:sz w:val="20"/>
          <w:szCs w:val="20"/>
        </w:rPr>
      </w:pPr>
      <w:r w:rsidRPr="00245685">
        <w:rPr>
          <w:sz w:val="20"/>
          <w:szCs w:val="20"/>
        </w:rPr>
        <w:t>Servicios técnicos ilimitados con tiempo de respuesta máximo de 4 horas, sin cargo por mano de obra.</w:t>
      </w:r>
    </w:p>
    <w:p w14:paraId="3150EAC7" w14:textId="77777777" w:rsidR="00245685" w:rsidRPr="00245685" w:rsidRDefault="00245685" w:rsidP="00245685">
      <w:pPr>
        <w:pStyle w:val="Prrafodelista"/>
        <w:numPr>
          <w:ilvl w:val="0"/>
          <w:numId w:val="16"/>
        </w:numPr>
        <w:jc w:val="both"/>
        <w:rPr>
          <w:sz w:val="20"/>
          <w:szCs w:val="20"/>
        </w:rPr>
      </w:pPr>
      <w:r w:rsidRPr="00245685">
        <w:rPr>
          <w:sz w:val="20"/>
          <w:szCs w:val="20"/>
        </w:rPr>
        <w:t>Equipos nuevos o con un máximo de 50,000 tiradas.</w:t>
      </w:r>
    </w:p>
    <w:p w14:paraId="084B9EDA" w14:textId="77777777" w:rsidR="00245685" w:rsidRPr="00245685" w:rsidRDefault="00245685" w:rsidP="00245685">
      <w:pPr>
        <w:pStyle w:val="Prrafodelista"/>
        <w:numPr>
          <w:ilvl w:val="0"/>
          <w:numId w:val="16"/>
        </w:numPr>
        <w:jc w:val="both"/>
        <w:rPr>
          <w:sz w:val="20"/>
          <w:szCs w:val="20"/>
        </w:rPr>
      </w:pPr>
      <w:r w:rsidRPr="00245685">
        <w:rPr>
          <w:sz w:val="20"/>
          <w:szCs w:val="20"/>
        </w:rPr>
        <w:t>Reemplazo sin costo de todas las piezas mecánicas y físicas.</w:t>
      </w:r>
    </w:p>
    <w:p w14:paraId="5819BA68" w14:textId="77777777" w:rsidR="00245685" w:rsidRPr="00245685" w:rsidRDefault="00245685" w:rsidP="00245685">
      <w:pPr>
        <w:pStyle w:val="Prrafodelista"/>
        <w:numPr>
          <w:ilvl w:val="0"/>
          <w:numId w:val="16"/>
        </w:numPr>
        <w:jc w:val="both"/>
        <w:rPr>
          <w:sz w:val="20"/>
          <w:szCs w:val="20"/>
        </w:rPr>
      </w:pPr>
      <w:r w:rsidRPr="00245685">
        <w:rPr>
          <w:sz w:val="20"/>
          <w:szCs w:val="20"/>
        </w:rPr>
        <w:t>Materiales gastables originales incluidos (tóner, cilindro, revelador, etc.) Excepto papel.</w:t>
      </w:r>
    </w:p>
    <w:p w14:paraId="6E10FDDF" w14:textId="77777777" w:rsidR="00245685" w:rsidRPr="00245685" w:rsidRDefault="00245685" w:rsidP="00245685">
      <w:pPr>
        <w:pStyle w:val="Prrafodelista"/>
        <w:numPr>
          <w:ilvl w:val="0"/>
          <w:numId w:val="16"/>
        </w:numPr>
        <w:jc w:val="both"/>
        <w:rPr>
          <w:sz w:val="20"/>
          <w:szCs w:val="20"/>
        </w:rPr>
      </w:pPr>
      <w:r w:rsidRPr="00245685">
        <w:rPr>
          <w:sz w:val="20"/>
          <w:szCs w:val="20"/>
        </w:rPr>
        <w:t>Préstamo de equipos en caso de avería o mantenimiento prolongado.</w:t>
      </w:r>
    </w:p>
    <w:p w14:paraId="1CE848E7" w14:textId="77777777" w:rsidR="00245685" w:rsidRPr="00245685" w:rsidRDefault="00245685" w:rsidP="00245685">
      <w:pPr>
        <w:pStyle w:val="Prrafodelista"/>
        <w:numPr>
          <w:ilvl w:val="0"/>
          <w:numId w:val="16"/>
        </w:numPr>
        <w:jc w:val="both"/>
        <w:rPr>
          <w:sz w:val="20"/>
          <w:szCs w:val="20"/>
        </w:rPr>
      </w:pPr>
      <w:r w:rsidRPr="00245685">
        <w:rPr>
          <w:sz w:val="20"/>
          <w:szCs w:val="20"/>
        </w:rPr>
        <w:t>Cada equipo a suministrar para la ejecución del servicio debe contener su controlador de voltaje.</w:t>
      </w:r>
    </w:p>
    <w:p w14:paraId="1641872F" w14:textId="77777777" w:rsidR="00245685" w:rsidRPr="00245685" w:rsidRDefault="00245685" w:rsidP="00245685">
      <w:pPr>
        <w:contextualSpacing/>
        <w:jc w:val="both"/>
        <w:rPr>
          <w:sz w:val="20"/>
          <w:szCs w:val="20"/>
        </w:rPr>
      </w:pPr>
    </w:p>
    <w:p w14:paraId="6AEBD191" w14:textId="77777777" w:rsidR="00245685" w:rsidRPr="00245685" w:rsidRDefault="00245685" w:rsidP="00245685">
      <w:pPr>
        <w:tabs>
          <w:tab w:val="left" w:pos="1170"/>
        </w:tabs>
        <w:rPr>
          <w:b/>
          <w:bCs/>
          <w:sz w:val="20"/>
          <w:szCs w:val="20"/>
        </w:rPr>
      </w:pPr>
      <w:r w:rsidRPr="00245685">
        <w:rPr>
          <w:b/>
          <w:bCs/>
          <w:sz w:val="20"/>
          <w:szCs w:val="20"/>
        </w:rPr>
        <w:t xml:space="preserve">Impresora Multifunción Láser a Color de </w:t>
      </w:r>
      <w:r w:rsidRPr="00245685">
        <w:rPr>
          <w:b/>
          <w:bCs/>
          <w:sz w:val="20"/>
          <w:szCs w:val="20"/>
          <w:u w:val="single"/>
        </w:rPr>
        <w:t>Mesa</w:t>
      </w:r>
    </w:p>
    <w:p w14:paraId="73D38A0E" w14:textId="77777777" w:rsidR="00245685" w:rsidRPr="00245685" w:rsidRDefault="00245685" w:rsidP="00245685">
      <w:pPr>
        <w:tabs>
          <w:tab w:val="left" w:pos="1170"/>
        </w:tabs>
        <w:rPr>
          <w:b/>
          <w:bCs/>
          <w:sz w:val="20"/>
          <w:szCs w:val="20"/>
        </w:rPr>
      </w:pPr>
    </w:p>
    <w:p w14:paraId="156427F6" w14:textId="77777777" w:rsidR="00245685" w:rsidRPr="00245685" w:rsidRDefault="00245685" w:rsidP="00245685">
      <w:pPr>
        <w:tabs>
          <w:tab w:val="left" w:pos="1170"/>
        </w:tabs>
        <w:rPr>
          <w:b/>
          <w:bCs/>
          <w:sz w:val="20"/>
          <w:szCs w:val="20"/>
        </w:rPr>
      </w:pPr>
      <w:r w:rsidRPr="00245685">
        <w:rPr>
          <w:b/>
          <w:bCs/>
          <w:sz w:val="20"/>
          <w:szCs w:val="20"/>
        </w:rPr>
        <w:t>Características Generales:</w:t>
      </w:r>
    </w:p>
    <w:p w14:paraId="3E5DB8FF" w14:textId="77777777" w:rsidR="00245685" w:rsidRPr="00245685" w:rsidRDefault="00245685" w:rsidP="00245685">
      <w:pPr>
        <w:rPr>
          <w:sz w:val="20"/>
          <w:szCs w:val="20"/>
        </w:rPr>
      </w:pPr>
      <w:r w:rsidRPr="00245685">
        <w:rPr>
          <w:sz w:val="20"/>
          <w:szCs w:val="20"/>
        </w:rPr>
        <w:t>Tecnología de impresión:</w:t>
      </w:r>
      <w:r w:rsidRPr="00245685">
        <w:rPr>
          <w:sz w:val="20"/>
          <w:szCs w:val="20"/>
        </w:rPr>
        <w:tab/>
      </w:r>
      <w:r w:rsidRPr="00245685">
        <w:rPr>
          <w:sz w:val="20"/>
          <w:szCs w:val="20"/>
        </w:rPr>
        <w:tab/>
      </w:r>
      <w:r w:rsidRPr="00245685">
        <w:rPr>
          <w:sz w:val="20"/>
          <w:szCs w:val="20"/>
        </w:rPr>
        <w:tab/>
      </w:r>
      <w:r w:rsidRPr="00245685">
        <w:rPr>
          <w:sz w:val="20"/>
          <w:szCs w:val="20"/>
        </w:rPr>
        <w:tab/>
        <w:t>Multifuncional Láser color</w:t>
      </w:r>
    </w:p>
    <w:p w14:paraId="2C8EE40E" w14:textId="77777777" w:rsidR="00245685" w:rsidRPr="00245685" w:rsidRDefault="00245685" w:rsidP="00245685">
      <w:pPr>
        <w:rPr>
          <w:sz w:val="20"/>
          <w:szCs w:val="20"/>
        </w:rPr>
      </w:pPr>
      <w:r w:rsidRPr="00245685">
        <w:rPr>
          <w:sz w:val="20"/>
          <w:szCs w:val="20"/>
        </w:rPr>
        <w:t>Tiempo de calentamiento:</w:t>
      </w:r>
      <w:r w:rsidRPr="00245685">
        <w:rPr>
          <w:sz w:val="20"/>
          <w:szCs w:val="20"/>
        </w:rPr>
        <w:tab/>
      </w:r>
      <w:r w:rsidRPr="00245685">
        <w:rPr>
          <w:sz w:val="20"/>
          <w:szCs w:val="20"/>
        </w:rPr>
        <w:tab/>
      </w:r>
      <w:r w:rsidRPr="00245685">
        <w:rPr>
          <w:sz w:val="20"/>
          <w:szCs w:val="20"/>
        </w:rPr>
        <w:tab/>
      </w:r>
      <w:r w:rsidRPr="00245685">
        <w:rPr>
          <w:sz w:val="20"/>
          <w:szCs w:val="20"/>
        </w:rPr>
        <w:tab/>
        <w:t>Menos de 24 segundos</w:t>
      </w:r>
    </w:p>
    <w:p w14:paraId="00CFC9A0" w14:textId="134D0782" w:rsidR="00245685" w:rsidRPr="00245685" w:rsidRDefault="00245685" w:rsidP="00245685">
      <w:pPr>
        <w:rPr>
          <w:sz w:val="20"/>
          <w:szCs w:val="20"/>
        </w:rPr>
      </w:pPr>
      <w:r w:rsidRPr="00245685">
        <w:rPr>
          <w:sz w:val="20"/>
          <w:szCs w:val="20"/>
        </w:rPr>
        <w:t>Alimentador de documentos:</w:t>
      </w:r>
      <w:r w:rsidRPr="00245685">
        <w:rPr>
          <w:sz w:val="20"/>
          <w:szCs w:val="20"/>
        </w:rPr>
        <w:tab/>
      </w:r>
      <w:r w:rsidRPr="00245685">
        <w:rPr>
          <w:sz w:val="20"/>
          <w:szCs w:val="20"/>
        </w:rPr>
        <w:tab/>
      </w:r>
      <w:r w:rsidRPr="00245685">
        <w:rPr>
          <w:sz w:val="20"/>
          <w:szCs w:val="20"/>
        </w:rPr>
        <w:tab/>
        <w:t xml:space="preserve">Alimentador dúplex </w:t>
      </w:r>
    </w:p>
    <w:p w14:paraId="3E76BF1D" w14:textId="0D25BCB4" w:rsidR="00245685" w:rsidRPr="00245685" w:rsidRDefault="00245685" w:rsidP="00245685">
      <w:pPr>
        <w:rPr>
          <w:sz w:val="20"/>
          <w:szCs w:val="20"/>
        </w:rPr>
      </w:pPr>
      <w:r w:rsidRPr="00245685">
        <w:rPr>
          <w:sz w:val="20"/>
          <w:szCs w:val="20"/>
        </w:rPr>
        <w:t>Fuente de alimentación:</w:t>
      </w:r>
      <w:r w:rsidRPr="00245685">
        <w:rPr>
          <w:sz w:val="20"/>
          <w:szCs w:val="20"/>
        </w:rPr>
        <w:tab/>
      </w:r>
      <w:r w:rsidRPr="00245685">
        <w:rPr>
          <w:sz w:val="20"/>
          <w:szCs w:val="20"/>
        </w:rPr>
        <w:tab/>
      </w:r>
      <w:r w:rsidRPr="00245685">
        <w:rPr>
          <w:sz w:val="20"/>
          <w:szCs w:val="20"/>
        </w:rPr>
        <w:tab/>
      </w:r>
      <w:r w:rsidRPr="00245685">
        <w:rPr>
          <w:sz w:val="20"/>
          <w:szCs w:val="20"/>
        </w:rPr>
        <w:tab/>
        <w:t>20-127V 60Hz / 220-240V 50/60Hz</w:t>
      </w:r>
    </w:p>
    <w:p w14:paraId="6C8E9A05" w14:textId="7BC4FAE3" w:rsidR="00245685" w:rsidRPr="00245685" w:rsidRDefault="00245685" w:rsidP="00245685">
      <w:pPr>
        <w:rPr>
          <w:sz w:val="20"/>
          <w:szCs w:val="20"/>
        </w:rPr>
      </w:pPr>
      <w:r w:rsidRPr="00245685">
        <w:rPr>
          <w:sz w:val="20"/>
          <w:szCs w:val="20"/>
        </w:rPr>
        <w:t>Consumo de energía:</w:t>
      </w:r>
      <w:r w:rsidRPr="00245685">
        <w:rPr>
          <w:sz w:val="20"/>
          <w:szCs w:val="20"/>
        </w:rPr>
        <w:tab/>
      </w:r>
      <w:r w:rsidRPr="00245685">
        <w:rPr>
          <w:sz w:val="20"/>
          <w:szCs w:val="20"/>
        </w:rPr>
        <w:tab/>
      </w:r>
      <w:r w:rsidRPr="00245685">
        <w:rPr>
          <w:sz w:val="20"/>
          <w:szCs w:val="20"/>
        </w:rPr>
        <w:tab/>
      </w:r>
      <w:r w:rsidRPr="00245685">
        <w:rPr>
          <w:sz w:val="20"/>
          <w:szCs w:val="20"/>
        </w:rPr>
        <w:tab/>
        <w:t>1400 W o menos</w:t>
      </w:r>
    </w:p>
    <w:p w14:paraId="35B798FE" w14:textId="77777777" w:rsidR="00245685" w:rsidRPr="00245685" w:rsidRDefault="00245685" w:rsidP="00245685">
      <w:pPr>
        <w:rPr>
          <w:sz w:val="20"/>
          <w:szCs w:val="20"/>
        </w:rPr>
      </w:pPr>
      <w:r w:rsidRPr="00245685">
        <w:rPr>
          <w:sz w:val="20"/>
          <w:szCs w:val="20"/>
        </w:rPr>
        <w:t>Consumo típico de energía (TEC):</w:t>
      </w:r>
      <w:r w:rsidRPr="00245685">
        <w:rPr>
          <w:sz w:val="20"/>
          <w:szCs w:val="20"/>
        </w:rPr>
        <w:tab/>
      </w:r>
      <w:r w:rsidRPr="00245685">
        <w:rPr>
          <w:sz w:val="20"/>
          <w:szCs w:val="20"/>
        </w:rPr>
        <w:tab/>
      </w:r>
      <w:r w:rsidRPr="00245685">
        <w:rPr>
          <w:sz w:val="20"/>
          <w:szCs w:val="20"/>
        </w:rPr>
        <w:tab/>
        <w:t>0,528 kWh</w:t>
      </w:r>
    </w:p>
    <w:p w14:paraId="5F7526C2" w14:textId="77777777" w:rsidR="00245685" w:rsidRPr="00245685" w:rsidRDefault="00245685" w:rsidP="00245685">
      <w:pPr>
        <w:rPr>
          <w:sz w:val="20"/>
          <w:szCs w:val="20"/>
        </w:rPr>
      </w:pPr>
      <w:r w:rsidRPr="00245685">
        <w:rPr>
          <w:sz w:val="20"/>
          <w:szCs w:val="20"/>
        </w:rPr>
        <w:t>Ciclo de trabajo:</w:t>
      </w:r>
      <w:r w:rsidRPr="00245685">
        <w:rPr>
          <w:sz w:val="20"/>
          <w:szCs w:val="20"/>
        </w:rPr>
        <w:tab/>
      </w:r>
      <w:r w:rsidRPr="00245685">
        <w:rPr>
          <w:sz w:val="20"/>
          <w:szCs w:val="20"/>
        </w:rPr>
        <w:tab/>
      </w:r>
      <w:r w:rsidRPr="00245685">
        <w:rPr>
          <w:sz w:val="20"/>
          <w:szCs w:val="20"/>
        </w:rPr>
        <w:tab/>
      </w:r>
      <w:r w:rsidRPr="00245685">
        <w:rPr>
          <w:sz w:val="20"/>
          <w:szCs w:val="20"/>
        </w:rPr>
        <w:tab/>
      </w:r>
      <w:r w:rsidRPr="00245685">
        <w:rPr>
          <w:sz w:val="20"/>
          <w:szCs w:val="20"/>
        </w:rPr>
        <w:tab/>
        <w:t>150,000 al mes</w:t>
      </w:r>
    </w:p>
    <w:p w14:paraId="2C5CBC31" w14:textId="77777777" w:rsidR="00245685" w:rsidRPr="00245685" w:rsidRDefault="00245685" w:rsidP="00245685">
      <w:pPr>
        <w:jc w:val="both"/>
        <w:rPr>
          <w:sz w:val="20"/>
          <w:szCs w:val="20"/>
        </w:rPr>
      </w:pPr>
      <w:r w:rsidRPr="00245685">
        <w:rPr>
          <w:sz w:val="20"/>
          <w:szCs w:val="20"/>
        </w:rPr>
        <w:t>Velocidad de primera impresión:</w:t>
      </w:r>
      <w:r w:rsidRPr="00245685">
        <w:rPr>
          <w:sz w:val="20"/>
          <w:szCs w:val="20"/>
        </w:rPr>
        <w:tab/>
      </w:r>
      <w:r w:rsidRPr="00245685">
        <w:rPr>
          <w:sz w:val="20"/>
          <w:szCs w:val="20"/>
        </w:rPr>
        <w:tab/>
      </w:r>
      <w:r w:rsidRPr="00245685">
        <w:rPr>
          <w:sz w:val="20"/>
          <w:szCs w:val="20"/>
        </w:rPr>
        <w:tab/>
        <w:t xml:space="preserve">4,2 segundos en blanco y negro/5,4 segundos en </w:t>
      </w:r>
    </w:p>
    <w:p w14:paraId="7CAC63DC" w14:textId="4ED9CAD4" w:rsidR="00245685" w:rsidRPr="00245685" w:rsidRDefault="00245685" w:rsidP="00245685">
      <w:pPr>
        <w:ind w:left="3540" w:firstLine="708"/>
        <w:rPr>
          <w:sz w:val="20"/>
          <w:szCs w:val="20"/>
        </w:rPr>
      </w:pPr>
      <w:r w:rsidRPr="00245685">
        <w:rPr>
          <w:sz w:val="20"/>
          <w:szCs w:val="20"/>
        </w:rPr>
        <w:t>color</w:t>
      </w:r>
    </w:p>
    <w:p w14:paraId="0F66070E" w14:textId="77777777" w:rsidR="00FA7D9F" w:rsidRDefault="00245685" w:rsidP="00FA7D9F">
      <w:pPr>
        <w:rPr>
          <w:sz w:val="20"/>
          <w:szCs w:val="20"/>
        </w:rPr>
      </w:pPr>
      <w:r w:rsidRPr="00245685">
        <w:rPr>
          <w:sz w:val="20"/>
          <w:szCs w:val="20"/>
        </w:rPr>
        <w:t>Velocidad de impresión:</w:t>
      </w:r>
      <w:r w:rsidRPr="00245685">
        <w:rPr>
          <w:sz w:val="20"/>
          <w:szCs w:val="20"/>
        </w:rPr>
        <w:tab/>
      </w:r>
      <w:r w:rsidRPr="00245685">
        <w:rPr>
          <w:sz w:val="20"/>
          <w:szCs w:val="20"/>
        </w:rPr>
        <w:tab/>
      </w:r>
      <w:r w:rsidRPr="00245685">
        <w:rPr>
          <w:sz w:val="20"/>
          <w:szCs w:val="20"/>
        </w:rPr>
        <w:tab/>
      </w:r>
      <w:r w:rsidRPr="00245685">
        <w:rPr>
          <w:sz w:val="20"/>
          <w:szCs w:val="20"/>
        </w:rPr>
        <w:tab/>
        <w:t>43 ppm en blanco y negro/40 ppm en color. Velocidad de impresión:</w:t>
      </w:r>
      <w:r w:rsidRPr="00245685">
        <w:rPr>
          <w:sz w:val="20"/>
          <w:szCs w:val="20"/>
        </w:rPr>
        <w:tab/>
      </w:r>
    </w:p>
    <w:p w14:paraId="54C2FC66" w14:textId="5E521E6C" w:rsidR="00245685" w:rsidRPr="00245685" w:rsidRDefault="00245685" w:rsidP="00FA7D9F">
      <w:pPr>
        <w:rPr>
          <w:sz w:val="20"/>
          <w:szCs w:val="20"/>
        </w:rPr>
      </w:pPr>
      <w:r w:rsidRPr="00245685">
        <w:rPr>
          <w:sz w:val="20"/>
          <w:szCs w:val="20"/>
        </w:rPr>
        <w:t>Volumen máximo mensual:</w:t>
      </w:r>
      <w:r w:rsidRPr="00245685">
        <w:rPr>
          <w:sz w:val="20"/>
          <w:szCs w:val="20"/>
        </w:rPr>
        <w:tab/>
      </w:r>
      <w:r w:rsidRPr="00245685">
        <w:rPr>
          <w:sz w:val="20"/>
          <w:szCs w:val="20"/>
        </w:rPr>
        <w:tab/>
      </w:r>
      <w:r w:rsidRPr="00245685">
        <w:rPr>
          <w:sz w:val="20"/>
          <w:szCs w:val="20"/>
        </w:rPr>
        <w:tab/>
        <w:t>150 000 al mes</w:t>
      </w:r>
    </w:p>
    <w:p w14:paraId="5759C9DE" w14:textId="6841EECB" w:rsidR="00245685" w:rsidRPr="00245685" w:rsidRDefault="00245685" w:rsidP="00245685">
      <w:pPr>
        <w:rPr>
          <w:sz w:val="20"/>
          <w:szCs w:val="20"/>
        </w:rPr>
      </w:pPr>
      <w:r w:rsidRPr="00245685">
        <w:rPr>
          <w:sz w:val="20"/>
          <w:szCs w:val="20"/>
        </w:rPr>
        <w:t>CPU:</w:t>
      </w:r>
      <w:r w:rsidRPr="00245685">
        <w:rPr>
          <w:sz w:val="20"/>
          <w:szCs w:val="20"/>
        </w:rPr>
        <w:tab/>
      </w:r>
      <w:r w:rsidRPr="00245685">
        <w:rPr>
          <w:sz w:val="20"/>
          <w:szCs w:val="20"/>
        </w:rPr>
        <w:tab/>
      </w:r>
      <w:r w:rsidRPr="00245685">
        <w:rPr>
          <w:sz w:val="20"/>
          <w:szCs w:val="20"/>
        </w:rPr>
        <w:tab/>
      </w:r>
      <w:r w:rsidRPr="00245685">
        <w:rPr>
          <w:sz w:val="20"/>
          <w:szCs w:val="20"/>
        </w:rPr>
        <w:tab/>
      </w:r>
      <w:r w:rsidRPr="00245685">
        <w:rPr>
          <w:sz w:val="20"/>
          <w:szCs w:val="20"/>
        </w:rPr>
        <w:tab/>
      </w:r>
      <w:r w:rsidRPr="00245685">
        <w:rPr>
          <w:sz w:val="20"/>
          <w:szCs w:val="20"/>
        </w:rPr>
        <w:tab/>
        <w:t>1.3GHz</w:t>
      </w:r>
    </w:p>
    <w:p w14:paraId="2AA22A4F" w14:textId="4472C134" w:rsidR="00245685" w:rsidRPr="00245685" w:rsidRDefault="00245685" w:rsidP="00245685">
      <w:pPr>
        <w:rPr>
          <w:sz w:val="20"/>
          <w:szCs w:val="20"/>
        </w:rPr>
      </w:pPr>
      <w:r w:rsidRPr="00245685">
        <w:rPr>
          <w:sz w:val="20"/>
          <w:szCs w:val="20"/>
        </w:rPr>
        <w:t>Memoria:</w:t>
      </w:r>
      <w:r w:rsidRPr="00245685">
        <w:rPr>
          <w:sz w:val="20"/>
          <w:szCs w:val="20"/>
        </w:rPr>
        <w:tab/>
      </w:r>
      <w:r w:rsidRPr="00245685">
        <w:rPr>
          <w:sz w:val="20"/>
          <w:szCs w:val="20"/>
        </w:rPr>
        <w:tab/>
      </w:r>
      <w:r w:rsidRPr="00245685">
        <w:rPr>
          <w:sz w:val="20"/>
          <w:szCs w:val="20"/>
        </w:rPr>
        <w:tab/>
      </w:r>
      <w:r w:rsidRPr="00245685">
        <w:rPr>
          <w:sz w:val="20"/>
          <w:szCs w:val="20"/>
        </w:rPr>
        <w:tab/>
      </w:r>
      <w:r w:rsidRPr="00245685">
        <w:rPr>
          <w:sz w:val="20"/>
          <w:szCs w:val="20"/>
        </w:rPr>
        <w:tab/>
        <w:t>2GB</w:t>
      </w:r>
    </w:p>
    <w:p w14:paraId="2A3DD851" w14:textId="77777777" w:rsidR="00245685" w:rsidRPr="00245685" w:rsidRDefault="00245685" w:rsidP="00245685">
      <w:pPr>
        <w:rPr>
          <w:sz w:val="20"/>
          <w:szCs w:val="20"/>
        </w:rPr>
      </w:pPr>
    </w:p>
    <w:p w14:paraId="21A05712" w14:textId="77777777" w:rsidR="00245685" w:rsidRPr="00245685" w:rsidRDefault="00245685" w:rsidP="00245685">
      <w:pPr>
        <w:ind w:hanging="5040"/>
        <w:jc w:val="both"/>
        <w:rPr>
          <w:sz w:val="20"/>
          <w:szCs w:val="20"/>
        </w:rPr>
      </w:pPr>
      <w:r w:rsidRPr="00245685">
        <w:rPr>
          <w:sz w:val="20"/>
          <w:szCs w:val="20"/>
        </w:rPr>
        <w:t>Interfaz de red:</w:t>
      </w:r>
      <w:r w:rsidRPr="00245685">
        <w:rPr>
          <w:sz w:val="20"/>
          <w:szCs w:val="20"/>
        </w:rPr>
        <w:tab/>
        <w:t>Unidad central: LAN inalámbrica (IEEE802.11a, b,g,n,ac) (2,4 GHz, 5 GHz o automático, configurable. Predeterminado: automático), Ethernet (puerto de red RJ-45: 10Base-T/100Base-TX/1000Base-T), interfaz USB host (tipo A: 2 puertos), interfaz USB dispositivo (tipo B: 1 puerto) SOP: Bluetooth 5.2, host USB (tipo A: 1 puerto/compatible con memoria flash USB, host USB opcional (tipo A: 1 puerto/compatible con teclado y tarjeta IC NFC R/W.)</w:t>
      </w:r>
    </w:p>
    <w:p w14:paraId="1F39177F" w14:textId="77777777" w:rsidR="00245685" w:rsidRPr="00245685" w:rsidRDefault="00245685" w:rsidP="00245685">
      <w:pPr>
        <w:rPr>
          <w:sz w:val="20"/>
          <w:szCs w:val="20"/>
        </w:rPr>
      </w:pPr>
    </w:p>
    <w:p w14:paraId="6C472153" w14:textId="77777777" w:rsidR="00245685" w:rsidRPr="00245685" w:rsidRDefault="00245685" w:rsidP="00245685">
      <w:pPr>
        <w:ind w:left="-144" w:hanging="4320"/>
        <w:rPr>
          <w:sz w:val="20"/>
          <w:szCs w:val="20"/>
        </w:rPr>
      </w:pPr>
      <w:r w:rsidRPr="00245685">
        <w:rPr>
          <w:sz w:val="20"/>
          <w:szCs w:val="20"/>
        </w:rPr>
        <w:t>Disco duro:</w:t>
      </w:r>
      <w:r w:rsidRPr="00245685">
        <w:rPr>
          <w:sz w:val="20"/>
          <w:szCs w:val="20"/>
        </w:rPr>
        <w:tab/>
      </w:r>
      <w:r w:rsidRPr="00245685">
        <w:rPr>
          <w:sz w:val="20"/>
          <w:szCs w:val="20"/>
        </w:rPr>
        <w:tab/>
        <w:t>SSD de 256 – 512 GB – 1TB</w:t>
      </w:r>
    </w:p>
    <w:p w14:paraId="7FD66436" w14:textId="77777777" w:rsidR="00245685" w:rsidRPr="00245685" w:rsidRDefault="00245685" w:rsidP="00245685">
      <w:pPr>
        <w:ind w:left="-144" w:hanging="4320"/>
        <w:rPr>
          <w:sz w:val="20"/>
          <w:szCs w:val="20"/>
        </w:rPr>
      </w:pPr>
      <w:r w:rsidRPr="00245685">
        <w:rPr>
          <w:sz w:val="20"/>
          <w:szCs w:val="20"/>
        </w:rPr>
        <w:t>Panel:</w:t>
      </w:r>
      <w:r w:rsidRPr="00245685">
        <w:rPr>
          <w:sz w:val="20"/>
          <w:szCs w:val="20"/>
        </w:rPr>
        <w:tab/>
      </w:r>
      <w:r w:rsidRPr="00245685">
        <w:rPr>
          <w:sz w:val="20"/>
          <w:szCs w:val="20"/>
        </w:rPr>
        <w:tab/>
        <w:t>Panel de control inteligente de 10,1"</w:t>
      </w:r>
    </w:p>
    <w:p w14:paraId="5ECF5D95" w14:textId="77777777" w:rsidR="00245685" w:rsidRPr="00245685" w:rsidRDefault="00245685" w:rsidP="00245685">
      <w:pPr>
        <w:tabs>
          <w:tab w:val="left" w:pos="1170"/>
        </w:tabs>
        <w:rPr>
          <w:b/>
          <w:bCs/>
          <w:sz w:val="20"/>
          <w:szCs w:val="20"/>
        </w:rPr>
      </w:pPr>
    </w:p>
    <w:p w14:paraId="32AA584A" w14:textId="77777777" w:rsidR="00FA7D9F" w:rsidRDefault="00245685" w:rsidP="00FA7D9F">
      <w:pPr>
        <w:tabs>
          <w:tab w:val="left" w:pos="1170"/>
        </w:tabs>
        <w:rPr>
          <w:b/>
          <w:bCs/>
          <w:sz w:val="20"/>
          <w:szCs w:val="20"/>
        </w:rPr>
      </w:pPr>
      <w:r w:rsidRPr="00245685">
        <w:rPr>
          <w:b/>
          <w:bCs/>
          <w:sz w:val="20"/>
          <w:szCs w:val="20"/>
        </w:rPr>
        <w:t>Especificaciones de Escaneo</w:t>
      </w:r>
      <w:r w:rsidR="00FA7D9F">
        <w:rPr>
          <w:b/>
          <w:bCs/>
          <w:sz w:val="20"/>
          <w:szCs w:val="20"/>
        </w:rPr>
        <w:t xml:space="preserve"> </w:t>
      </w:r>
    </w:p>
    <w:p w14:paraId="6E2F4A10" w14:textId="2441EB84" w:rsidR="00245685" w:rsidRDefault="00245685" w:rsidP="00FA7D9F">
      <w:pPr>
        <w:tabs>
          <w:tab w:val="left" w:pos="1170"/>
        </w:tabs>
        <w:rPr>
          <w:sz w:val="20"/>
          <w:szCs w:val="20"/>
        </w:rPr>
      </w:pPr>
      <w:r w:rsidRPr="00245685">
        <w:rPr>
          <w:sz w:val="20"/>
          <w:szCs w:val="20"/>
        </w:rPr>
        <w:t>Velocidad de escaneo:</w:t>
      </w:r>
      <w:r w:rsidRPr="00245685">
        <w:rPr>
          <w:sz w:val="20"/>
          <w:szCs w:val="20"/>
        </w:rPr>
        <w:tab/>
      </w:r>
      <w:r w:rsidRPr="00245685">
        <w:rPr>
          <w:sz w:val="20"/>
          <w:szCs w:val="20"/>
        </w:rPr>
        <w:tab/>
      </w:r>
      <w:r w:rsidR="00FA7D9F">
        <w:rPr>
          <w:sz w:val="20"/>
          <w:szCs w:val="20"/>
        </w:rPr>
        <w:tab/>
      </w:r>
      <w:r w:rsidR="00FA7D9F">
        <w:rPr>
          <w:sz w:val="20"/>
          <w:szCs w:val="20"/>
        </w:rPr>
        <w:tab/>
      </w:r>
      <w:r w:rsidRPr="00245685">
        <w:rPr>
          <w:sz w:val="20"/>
          <w:szCs w:val="20"/>
        </w:rPr>
        <w:t>40 ipm (símplex) / 80 ipm (dúplex) 600 dpi</w:t>
      </w:r>
      <w:r w:rsidR="00FA7D9F">
        <w:rPr>
          <w:sz w:val="20"/>
          <w:szCs w:val="20"/>
        </w:rPr>
        <w:t xml:space="preserve"> </w:t>
      </w:r>
    </w:p>
    <w:p w14:paraId="4243BEEA" w14:textId="77777777" w:rsidR="00FA7D9F" w:rsidRPr="00245685" w:rsidRDefault="00FA7D9F" w:rsidP="00FA7D9F">
      <w:pPr>
        <w:tabs>
          <w:tab w:val="left" w:pos="1170"/>
        </w:tabs>
        <w:rPr>
          <w:sz w:val="20"/>
          <w:szCs w:val="20"/>
        </w:rPr>
      </w:pPr>
    </w:p>
    <w:p w14:paraId="27394B3D" w14:textId="77777777" w:rsidR="00245685" w:rsidRPr="00245685" w:rsidRDefault="00245685" w:rsidP="00245685">
      <w:pPr>
        <w:ind w:left="-288" w:hanging="4320"/>
        <w:rPr>
          <w:sz w:val="20"/>
          <w:szCs w:val="20"/>
        </w:rPr>
      </w:pPr>
      <w:r w:rsidRPr="00245685">
        <w:rPr>
          <w:sz w:val="20"/>
          <w:szCs w:val="20"/>
        </w:rPr>
        <w:lastRenderedPageBreak/>
        <w:t>Resolución de escaneo:</w:t>
      </w:r>
      <w:r w:rsidRPr="00245685">
        <w:rPr>
          <w:sz w:val="20"/>
          <w:szCs w:val="20"/>
        </w:rPr>
        <w:tab/>
        <w:t>Formato de archivo de escaneo:</w:t>
      </w:r>
      <w:r w:rsidRPr="00245685">
        <w:rPr>
          <w:sz w:val="20"/>
          <w:szCs w:val="20"/>
        </w:rPr>
        <w:tab/>
        <w:t>TIFF, JPEG, PDF, PDF/A, PDF de alta compresión, PDF cifrado, PDF con capacidad de búsqueda OCR) Varias páginas: TIFF, PDF (predeterminado), PDF/A, PDF de alta compresión, PDF cifrado, PDF con capacidad de búsqueda (se requiere la opción OCR)</w:t>
      </w:r>
    </w:p>
    <w:p w14:paraId="5C082DB6" w14:textId="77777777" w:rsidR="00245685" w:rsidRPr="00245685" w:rsidRDefault="00245685" w:rsidP="00245685">
      <w:pPr>
        <w:ind w:left="4320" w:hanging="4320"/>
        <w:rPr>
          <w:sz w:val="20"/>
          <w:szCs w:val="20"/>
        </w:rPr>
      </w:pPr>
    </w:p>
    <w:p w14:paraId="40CE950E" w14:textId="77777777" w:rsidR="00245685" w:rsidRPr="00245685" w:rsidRDefault="00245685" w:rsidP="00245685">
      <w:pPr>
        <w:ind w:left="4320" w:hanging="4320"/>
        <w:rPr>
          <w:sz w:val="20"/>
          <w:szCs w:val="20"/>
        </w:rPr>
      </w:pPr>
    </w:p>
    <w:p w14:paraId="5039102E" w14:textId="77777777" w:rsidR="00245685" w:rsidRPr="00245685" w:rsidRDefault="00245685" w:rsidP="00FA7D9F">
      <w:pPr>
        <w:ind w:left="4536" w:hanging="4536"/>
        <w:rPr>
          <w:sz w:val="20"/>
          <w:szCs w:val="20"/>
        </w:rPr>
      </w:pPr>
      <w:r w:rsidRPr="00245685">
        <w:rPr>
          <w:sz w:val="20"/>
          <w:szCs w:val="20"/>
        </w:rPr>
        <w:t>Modos de escaneo:</w:t>
      </w:r>
      <w:r w:rsidRPr="00245685">
        <w:rPr>
          <w:sz w:val="20"/>
          <w:szCs w:val="20"/>
        </w:rPr>
        <w:tab/>
        <w:t>Red: TCP/IP Envío de correo electrónico: SMTP Escaneo a carpeta: SMB, FTP, WSD (servicios web en dispositivos para escaneo)</w:t>
      </w:r>
    </w:p>
    <w:p w14:paraId="382E833D" w14:textId="77777777" w:rsidR="00245685" w:rsidRPr="00245685" w:rsidRDefault="00245685" w:rsidP="00245685">
      <w:pPr>
        <w:tabs>
          <w:tab w:val="left" w:pos="1170"/>
        </w:tabs>
        <w:ind w:left="4320" w:hanging="4320"/>
        <w:rPr>
          <w:b/>
          <w:bCs/>
          <w:sz w:val="20"/>
          <w:szCs w:val="20"/>
        </w:rPr>
      </w:pPr>
    </w:p>
    <w:p w14:paraId="6B6D7C6C" w14:textId="77777777" w:rsidR="00245685" w:rsidRPr="00245685" w:rsidRDefault="00245685" w:rsidP="00245685">
      <w:pPr>
        <w:tabs>
          <w:tab w:val="left" w:pos="1170"/>
        </w:tabs>
        <w:rPr>
          <w:b/>
          <w:bCs/>
          <w:sz w:val="20"/>
          <w:szCs w:val="20"/>
        </w:rPr>
      </w:pPr>
      <w:r w:rsidRPr="00245685">
        <w:rPr>
          <w:b/>
          <w:bCs/>
          <w:sz w:val="20"/>
          <w:szCs w:val="20"/>
        </w:rPr>
        <w:t>Especificaciones de copia e impresión</w:t>
      </w:r>
    </w:p>
    <w:p w14:paraId="624B1D17" w14:textId="016AD178" w:rsidR="00245685" w:rsidRPr="00245685" w:rsidRDefault="00245685" w:rsidP="00245685">
      <w:pPr>
        <w:rPr>
          <w:sz w:val="20"/>
          <w:szCs w:val="20"/>
        </w:rPr>
      </w:pPr>
      <w:r w:rsidRPr="00245685">
        <w:rPr>
          <w:sz w:val="20"/>
          <w:szCs w:val="20"/>
        </w:rPr>
        <w:t>Copias Múltiples:</w:t>
      </w:r>
      <w:r w:rsidRPr="00245685">
        <w:rPr>
          <w:sz w:val="20"/>
          <w:szCs w:val="20"/>
        </w:rPr>
        <w:tab/>
      </w:r>
      <w:r w:rsidRPr="00245685">
        <w:rPr>
          <w:sz w:val="20"/>
          <w:szCs w:val="20"/>
        </w:rPr>
        <w:tab/>
      </w:r>
      <w:r w:rsidRPr="00245685">
        <w:rPr>
          <w:sz w:val="20"/>
          <w:szCs w:val="20"/>
        </w:rPr>
        <w:tab/>
      </w:r>
      <w:r w:rsidRPr="00245685">
        <w:rPr>
          <w:sz w:val="20"/>
          <w:szCs w:val="20"/>
        </w:rPr>
        <w:tab/>
        <w:t>999 copias.</w:t>
      </w:r>
    </w:p>
    <w:p w14:paraId="76A7DDE2" w14:textId="77777777" w:rsidR="00245685" w:rsidRPr="00245685" w:rsidRDefault="00245685" w:rsidP="00245685">
      <w:pPr>
        <w:rPr>
          <w:sz w:val="20"/>
          <w:szCs w:val="20"/>
        </w:rPr>
      </w:pPr>
    </w:p>
    <w:p w14:paraId="20F821D6" w14:textId="6AF594BC" w:rsidR="00245685" w:rsidRPr="00245685" w:rsidRDefault="00245685" w:rsidP="00245685">
      <w:pPr>
        <w:ind w:left="4253" w:hanging="4253"/>
        <w:rPr>
          <w:sz w:val="20"/>
          <w:szCs w:val="20"/>
        </w:rPr>
      </w:pPr>
      <w:r w:rsidRPr="00245685">
        <w:rPr>
          <w:sz w:val="20"/>
          <w:szCs w:val="20"/>
        </w:rPr>
        <w:t>Controlador de impresión:</w:t>
      </w:r>
      <w:r>
        <w:rPr>
          <w:sz w:val="20"/>
          <w:szCs w:val="20"/>
        </w:rPr>
        <w:tab/>
      </w:r>
      <w:r w:rsidRPr="00245685">
        <w:rPr>
          <w:sz w:val="20"/>
          <w:szCs w:val="20"/>
        </w:rPr>
        <w:t>Estándar: PCL5e, PCL6, emulación PostScript®3™, emulación de impresión directa PDF Opcional: Adobe® PostScript®3™ original, Adobe® PDF Direct Print, XPS.</w:t>
      </w:r>
    </w:p>
    <w:p w14:paraId="6A36D699" w14:textId="77777777" w:rsidR="00245685" w:rsidRPr="00245685" w:rsidRDefault="00245685" w:rsidP="00245685">
      <w:pPr>
        <w:ind w:left="4320" w:hanging="4320"/>
        <w:rPr>
          <w:sz w:val="20"/>
          <w:szCs w:val="20"/>
        </w:rPr>
      </w:pPr>
    </w:p>
    <w:p w14:paraId="54D38CD7" w14:textId="77777777" w:rsidR="00245685" w:rsidRPr="00245685" w:rsidRDefault="00245685" w:rsidP="00245685">
      <w:pPr>
        <w:rPr>
          <w:sz w:val="20"/>
          <w:szCs w:val="20"/>
        </w:rPr>
      </w:pPr>
      <w:r w:rsidRPr="00245685">
        <w:rPr>
          <w:sz w:val="20"/>
          <w:szCs w:val="20"/>
        </w:rPr>
        <w:t>Resolución de impresión:</w:t>
      </w:r>
      <w:r w:rsidRPr="00245685">
        <w:rPr>
          <w:sz w:val="20"/>
          <w:szCs w:val="20"/>
        </w:rPr>
        <w:tab/>
      </w:r>
      <w:r w:rsidRPr="00245685">
        <w:rPr>
          <w:sz w:val="20"/>
          <w:szCs w:val="20"/>
        </w:rPr>
        <w:tab/>
      </w:r>
      <w:r w:rsidRPr="00245685">
        <w:rPr>
          <w:sz w:val="20"/>
          <w:szCs w:val="20"/>
        </w:rPr>
        <w:tab/>
      </w:r>
      <w:r w:rsidRPr="00245685">
        <w:rPr>
          <w:sz w:val="20"/>
          <w:szCs w:val="20"/>
        </w:rPr>
        <w:tab/>
        <w:t>1200 x 1200 dpi.</w:t>
      </w:r>
    </w:p>
    <w:p w14:paraId="52CEE51A" w14:textId="0A899253" w:rsidR="00245685" w:rsidRPr="00245685" w:rsidRDefault="00245685" w:rsidP="00245685">
      <w:pPr>
        <w:ind w:left="4320" w:hanging="4320"/>
        <w:rPr>
          <w:sz w:val="20"/>
          <w:szCs w:val="20"/>
        </w:rPr>
      </w:pPr>
      <w:r w:rsidRPr="00245685">
        <w:rPr>
          <w:sz w:val="20"/>
          <w:szCs w:val="20"/>
        </w:rPr>
        <w:t>Capacidad de impresión móvil:</w:t>
      </w:r>
      <w:r w:rsidR="00FA7D9F">
        <w:rPr>
          <w:sz w:val="20"/>
          <w:szCs w:val="20"/>
        </w:rPr>
        <w:tab/>
      </w:r>
      <w:r w:rsidRPr="00245685">
        <w:rPr>
          <w:sz w:val="20"/>
          <w:szCs w:val="20"/>
        </w:rPr>
        <w:t>AirPrint®, Mopria®.</w:t>
      </w:r>
    </w:p>
    <w:p w14:paraId="6637FDD8" w14:textId="77777777" w:rsidR="00245685" w:rsidRPr="00245685" w:rsidRDefault="00245685" w:rsidP="00245685">
      <w:pPr>
        <w:ind w:left="4320" w:hanging="4320"/>
        <w:rPr>
          <w:sz w:val="20"/>
          <w:szCs w:val="20"/>
        </w:rPr>
      </w:pPr>
    </w:p>
    <w:p w14:paraId="0D123AC9" w14:textId="77777777" w:rsidR="00245685" w:rsidRPr="00245685" w:rsidRDefault="00245685" w:rsidP="00245685">
      <w:pPr>
        <w:ind w:left="4253" w:hanging="4253"/>
        <w:rPr>
          <w:sz w:val="20"/>
          <w:szCs w:val="20"/>
        </w:rPr>
      </w:pPr>
      <w:r w:rsidRPr="00245685">
        <w:rPr>
          <w:sz w:val="20"/>
          <w:szCs w:val="20"/>
        </w:rPr>
        <w:t>Sistema operativo:</w:t>
      </w:r>
      <w:r w:rsidRPr="00245685">
        <w:rPr>
          <w:sz w:val="20"/>
          <w:szCs w:val="20"/>
        </w:rPr>
        <w:tab/>
        <w:t>Windows: Windows 10 (32/64 bits), 11, Server 2016, Server 2019, Server 2022, Server 2025 Mac: MacOS 11 y posteriores Citrix: Citrix XenDesktop 7.0/7.1, Citrix XenApp 7.5 y posteriores.</w:t>
      </w:r>
    </w:p>
    <w:p w14:paraId="0F65F967" w14:textId="77777777" w:rsidR="00245685" w:rsidRPr="00245685" w:rsidRDefault="00245685" w:rsidP="00245685">
      <w:pPr>
        <w:ind w:left="4253" w:hanging="4320"/>
        <w:rPr>
          <w:sz w:val="20"/>
          <w:szCs w:val="20"/>
        </w:rPr>
      </w:pPr>
    </w:p>
    <w:p w14:paraId="561DA9BA" w14:textId="77777777" w:rsidR="00245685" w:rsidRPr="00245685" w:rsidRDefault="00245685" w:rsidP="00245685">
      <w:pPr>
        <w:ind w:left="4253" w:hanging="4253"/>
        <w:jc w:val="both"/>
        <w:rPr>
          <w:sz w:val="20"/>
          <w:szCs w:val="20"/>
        </w:rPr>
      </w:pPr>
      <w:r w:rsidRPr="00245685">
        <w:rPr>
          <w:sz w:val="20"/>
          <w:szCs w:val="20"/>
        </w:rPr>
        <w:t>Tamaño de Papel:</w:t>
      </w:r>
      <w:r w:rsidRPr="00245685">
        <w:rPr>
          <w:sz w:val="20"/>
          <w:szCs w:val="20"/>
        </w:rPr>
        <w:tab/>
        <w:t>8,5" x 11" (A4), 8,5" x 14, 8,5" x 13, 5,5" x 8" - 12" x 18" (A6-A3, B4-B6), derivación de sobres: hasta 12" x 18", tamaños personalizados de sobres: ancho: 3,5" - 12,6" (90 - 320 mm), longitud: 5,8" - 49,6" (148 - 1260 mm).</w:t>
      </w:r>
    </w:p>
    <w:p w14:paraId="4B051F15" w14:textId="77777777" w:rsidR="00245685" w:rsidRPr="00245685" w:rsidRDefault="00245685" w:rsidP="00245685">
      <w:pPr>
        <w:ind w:left="4320" w:hanging="4320"/>
        <w:rPr>
          <w:sz w:val="20"/>
          <w:szCs w:val="20"/>
        </w:rPr>
      </w:pPr>
    </w:p>
    <w:p w14:paraId="1E8652A8" w14:textId="77777777" w:rsidR="00245685" w:rsidRPr="00245685" w:rsidRDefault="00245685" w:rsidP="00245685">
      <w:pPr>
        <w:rPr>
          <w:sz w:val="20"/>
          <w:szCs w:val="20"/>
        </w:rPr>
      </w:pPr>
    </w:p>
    <w:p w14:paraId="221DAB55" w14:textId="77777777" w:rsidR="00245685" w:rsidRPr="00245685" w:rsidRDefault="00245685" w:rsidP="00245685">
      <w:pPr>
        <w:ind w:left="4253" w:hanging="4253"/>
        <w:rPr>
          <w:sz w:val="20"/>
          <w:szCs w:val="20"/>
        </w:rPr>
      </w:pPr>
      <w:r w:rsidRPr="00245685">
        <w:rPr>
          <w:sz w:val="20"/>
          <w:szCs w:val="20"/>
        </w:rPr>
        <w:t>Capacidad de entrada:</w:t>
      </w:r>
      <w:r w:rsidRPr="00245685">
        <w:rPr>
          <w:sz w:val="20"/>
          <w:szCs w:val="20"/>
        </w:rPr>
        <w:tab/>
        <w:t>Estándar: 550 hojas (sin incluir la entrada directa de 100 hojas) Máximo: 2300 hojas (incluidas las 100 hojas de la bandeja bypass)</w:t>
      </w:r>
    </w:p>
    <w:p w14:paraId="6742AD79" w14:textId="77777777" w:rsidR="00245685" w:rsidRPr="00245685" w:rsidRDefault="00245685" w:rsidP="00245685">
      <w:pPr>
        <w:ind w:left="4320" w:hanging="4320"/>
        <w:rPr>
          <w:sz w:val="20"/>
          <w:szCs w:val="20"/>
        </w:rPr>
      </w:pPr>
    </w:p>
    <w:p w14:paraId="0405F3BF" w14:textId="4C02840A" w:rsidR="00245685" w:rsidRPr="00245685" w:rsidRDefault="00245685" w:rsidP="00245685">
      <w:pPr>
        <w:rPr>
          <w:sz w:val="20"/>
          <w:szCs w:val="20"/>
        </w:rPr>
      </w:pPr>
      <w:r w:rsidRPr="00245685">
        <w:rPr>
          <w:sz w:val="20"/>
          <w:szCs w:val="20"/>
        </w:rPr>
        <w:t>Capacidad de salida:</w:t>
      </w:r>
      <w:r w:rsidRPr="00245685">
        <w:rPr>
          <w:sz w:val="20"/>
          <w:szCs w:val="20"/>
        </w:rPr>
        <w:tab/>
      </w:r>
      <w:r w:rsidRPr="00245685">
        <w:rPr>
          <w:sz w:val="20"/>
          <w:szCs w:val="20"/>
        </w:rPr>
        <w:tab/>
      </w:r>
      <w:r w:rsidRPr="00245685">
        <w:rPr>
          <w:sz w:val="20"/>
          <w:szCs w:val="20"/>
        </w:rPr>
        <w:tab/>
      </w:r>
      <w:r w:rsidRPr="00245685">
        <w:rPr>
          <w:sz w:val="20"/>
          <w:szCs w:val="20"/>
        </w:rPr>
        <w:tab/>
        <w:t>100 hojas.</w:t>
      </w:r>
    </w:p>
    <w:p w14:paraId="7364925E" w14:textId="77777777" w:rsidR="00245685" w:rsidRPr="00245685" w:rsidRDefault="00245685" w:rsidP="00245685">
      <w:pPr>
        <w:rPr>
          <w:sz w:val="20"/>
          <w:szCs w:val="20"/>
        </w:rPr>
      </w:pPr>
    </w:p>
    <w:p w14:paraId="745011E3" w14:textId="77777777" w:rsidR="00245685" w:rsidRPr="00245685" w:rsidRDefault="00245685" w:rsidP="00245685">
      <w:pPr>
        <w:ind w:left="4253" w:hanging="4253"/>
        <w:rPr>
          <w:sz w:val="20"/>
          <w:szCs w:val="20"/>
        </w:rPr>
      </w:pPr>
      <w:r w:rsidRPr="00245685">
        <w:rPr>
          <w:sz w:val="20"/>
          <w:szCs w:val="20"/>
        </w:rPr>
        <w:t>Gramaje del papel:</w:t>
      </w:r>
      <w:r w:rsidRPr="00245685">
        <w:rPr>
          <w:sz w:val="20"/>
          <w:szCs w:val="20"/>
        </w:rPr>
        <w:tab/>
        <w:t>Bandeja estándar: 60 - 163 g/m², bandeja bypass: 60 - 220 g/m², dúplex: 60 - 163 g/m², bandeja opcional: 60 - 163 g/m².</w:t>
      </w:r>
    </w:p>
    <w:p w14:paraId="3ECB277A" w14:textId="77777777" w:rsidR="00245685" w:rsidRPr="00245685" w:rsidRDefault="00245685" w:rsidP="00245685">
      <w:pPr>
        <w:rPr>
          <w:sz w:val="20"/>
          <w:szCs w:val="20"/>
        </w:rPr>
      </w:pPr>
    </w:p>
    <w:p w14:paraId="12B65076" w14:textId="77777777" w:rsidR="00245685" w:rsidRPr="00245685" w:rsidRDefault="00245685" w:rsidP="00245685">
      <w:pPr>
        <w:ind w:left="4253" w:hanging="4253"/>
        <w:jc w:val="both"/>
        <w:rPr>
          <w:sz w:val="20"/>
          <w:szCs w:val="20"/>
        </w:rPr>
      </w:pPr>
      <w:r w:rsidRPr="00245685">
        <w:rPr>
          <w:sz w:val="20"/>
          <w:szCs w:val="20"/>
        </w:rPr>
        <w:t>Tipos de papel:</w:t>
      </w:r>
      <w:r w:rsidRPr="00245685">
        <w:rPr>
          <w:sz w:val="20"/>
          <w:szCs w:val="20"/>
        </w:rPr>
        <w:tab/>
        <w:t>Papel normal, papel reciclado, papel de color, papel especial 1-3, papel con membrete, papel preimpreso, papel bond, cartulina, papel con copia posterior, papel impermeable, papel estucado, papel para retroproyector, papel para etiquetas, sobres.</w:t>
      </w:r>
    </w:p>
    <w:p w14:paraId="773969DF" w14:textId="77777777" w:rsidR="00245685" w:rsidRPr="00245685" w:rsidRDefault="00245685" w:rsidP="00245685">
      <w:pPr>
        <w:ind w:left="4320" w:hanging="4320"/>
        <w:jc w:val="both"/>
        <w:rPr>
          <w:sz w:val="20"/>
          <w:szCs w:val="20"/>
        </w:rPr>
      </w:pPr>
    </w:p>
    <w:p w14:paraId="709F9A40" w14:textId="77777777" w:rsidR="00245685" w:rsidRPr="00245685" w:rsidRDefault="00245685" w:rsidP="00245685">
      <w:pPr>
        <w:rPr>
          <w:sz w:val="20"/>
          <w:szCs w:val="20"/>
        </w:rPr>
      </w:pPr>
    </w:p>
    <w:p w14:paraId="35ED8E66" w14:textId="77777777" w:rsidR="00245685" w:rsidRPr="00245685" w:rsidRDefault="00245685" w:rsidP="00245685">
      <w:pPr>
        <w:tabs>
          <w:tab w:val="left" w:pos="1170"/>
        </w:tabs>
        <w:rPr>
          <w:b/>
          <w:bCs/>
          <w:sz w:val="20"/>
          <w:szCs w:val="20"/>
        </w:rPr>
      </w:pPr>
      <w:r w:rsidRPr="00245685">
        <w:rPr>
          <w:b/>
          <w:bCs/>
          <w:sz w:val="20"/>
          <w:szCs w:val="20"/>
        </w:rPr>
        <w:t xml:space="preserve">Impresora multifunción láser a color de </w:t>
      </w:r>
      <w:r w:rsidRPr="00245685">
        <w:rPr>
          <w:b/>
          <w:bCs/>
          <w:sz w:val="20"/>
          <w:szCs w:val="20"/>
          <w:u w:val="single"/>
        </w:rPr>
        <w:t>Piso</w:t>
      </w:r>
    </w:p>
    <w:p w14:paraId="2276558F" w14:textId="77777777" w:rsidR="00FA7D9F" w:rsidRDefault="00245685" w:rsidP="00FA7D9F">
      <w:pPr>
        <w:tabs>
          <w:tab w:val="left" w:pos="1170"/>
        </w:tabs>
        <w:rPr>
          <w:b/>
          <w:bCs/>
          <w:sz w:val="20"/>
          <w:szCs w:val="20"/>
        </w:rPr>
      </w:pPr>
      <w:r w:rsidRPr="00245685">
        <w:rPr>
          <w:b/>
          <w:bCs/>
          <w:sz w:val="20"/>
          <w:szCs w:val="20"/>
        </w:rPr>
        <w:t>Características Generales:</w:t>
      </w:r>
    </w:p>
    <w:p w14:paraId="4B86499B" w14:textId="370DAB6D" w:rsidR="00245685" w:rsidRPr="00245685" w:rsidRDefault="00245685" w:rsidP="00FA7D9F">
      <w:pPr>
        <w:tabs>
          <w:tab w:val="left" w:pos="1170"/>
        </w:tabs>
        <w:rPr>
          <w:sz w:val="20"/>
          <w:szCs w:val="20"/>
        </w:rPr>
      </w:pPr>
      <w:r w:rsidRPr="00245685">
        <w:rPr>
          <w:sz w:val="20"/>
          <w:szCs w:val="20"/>
        </w:rPr>
        <w:t>Printer Tecnología:</w:t>
      </w:r>
      <w:r w:rsidRPr="00245685">
        <w:rPr>
          <w:sz w:val="20"/>
          <w:szCs w:val="20"/>
        </w:rPr>
        <w:tab/>
      </w:r>
      <w:r w:rsidRPr="00245685">
        <w:rPr>
          <w:sz w:val="20"/>
          <w:szCs w:val="20"/>
        </w:rPr>
        <w:tab/>
        <w:t>Láser.</w:t>
      </w:r>
    </w:p>
    <w:p w14:paraId="79C2A223" w14:textId="77777777" w:rsidR="00245685" w:rsidRPr="00245685" w:rsidRDefault="00245685" w:rsidP="00245685">
      <w:pPr>
        <w:rPr>
          <w:sz w:val="20"/>
          <w:szCs w:val="20"/>
        </w:rPr>
      </w:pPr>
    </w:p>
    <w:p w14:paraId="7CBB3B64" w14:textId="77777777" w:rsidR="00FA7D9F" w:rsidRDefault="00245685" w:rsidP="00FA7D9F">
      <w:pPr>
        <w:rPr>
          <w:sz w:val="20"/>
          <w:szCs w:val="20"/>
        </w:rPr>
      </w:pPr>
      <w:r w:rsidRPr="00245685">
        <w:rPr>
          <w:sz w:val="20"/>
          <w:szCs w:val="20"/>
        </w:rPr>
        <w:t>Tiempo de calentamiento:</w:t>
      </w:r>
      <w:r w:rsidRPr="00245685">
        <w:rPr>
          <w:sz w:val="20"/>
          <w:szCs w:val="20"/>
        </w:rPr>
        <w:tab/>
      </w:r>
      <w:r w:rsidRPr="00245685">
        <w:rPr>
          <w:sz w:val="20"/>
          <w:szCs w:val="20"/>
        </w:rPr>
        <w:tab/>
      </w:r>
      <w:r w:rsidRPr="00245685">
        <w:rPr>
          <w:sz w:val="20"/>
          <w:szCs w:val="20"/>
        </w:rPr>
        <w:tab/>
      </w:r>
      <w:r w:rsidRPr="00245685">
        <w:rPr>
          <w:sz w:val="20"/>
          <w:szCs w:val="20"/>
        </w:rPr>
        <w:tab/>
        <w:t>24 segundos.</w:t>
      </w:r>
    </w:p>
    <w:p w14:paraId="2DA03DEB" w14:textId="77777777" w:rsidR="00FA7D9F" w:rsidRDefault="00245685" w:rsidP="00FA7D9F">
      <w:pPr>
        <w:rPr>
          <w:sz w:val="20"/>
          <w:szCs w:val="20"/>
        </w:rPr>
      </w:pPr>
      <w:r w:rsidRPr="00245685">
        <w:rPr>
          <w:sz w:val="20"/>
          <w:szCs w:val="20"/>
        </w:rPr>
        <w:t>Primera velocidad de impresión:</w:t>
      </w:r>
      <w:r w:rsidRPr="00245685">
        <w:rPr>
          <w:sz w:val="20"/>
          <w:szCs w:val="20"/>
        </w:rPr>
        <w:tab/>
      </w:r>
      <w:r w:rsidR="00FA7D9F">
        <w:rPr>
          <w:sz w:val="20"/>
          <w:szCs w:val="20"/>
        </w:rPr>
        <w:tab/>
      </w:r>
      <w:r w:rsidR="00FA7D9F">
        <w:rPr>
          <w:sz w:val="20"/>
          <w:szCs w:val="20"/>
        </w:rPr>
        <w:tab/>
      </w:r>
      <w:r w:rsidRPr="00245685">
        <w:rPr>
          <w:sz w:val="20"/>
          <w:szCs w:val="20"/>
        </w:rPr>
        <w:t>2,2 segundos en blanco y negro 3,7 segundos Color.</w:t>
      </w:r>
    </w:p>
    <w:p w14:paraId="4DD82E32" w14:textId="77777777" w:rsidR="00FA7D9F" w:rsidRDefault="00245685" w:rsidP="00FA7D9F">
      <w:pPr>
        <w:rPr>
          <w:sz w:val="20"/>
          <w:szCs w:val="20"/>
        </w:rPr>
      </w:pPr>
      <w:r w:rsidRPr="00245685">
        <w:rPr>
          <w:sz w:val="20"/>
          <w:szCs w:val="20"/>
        </w:rPr>
        <w:lastRenderedPageBreak/>
        <w:t>Velocidad de impresión:</w:t>
      </w:r>
      <w:r w:rsidRPr="00245685">
        <w:rPr>
          <w:sz w:val="20"/>
          <w:szCs w:val="20"/>
        </w:rPr>
        <w:tab/>
      </w:r>
      <w:r w:rsidR="00FA7D9F">
        <w:rPr>
          <w:sz w:val="20"/>
          <w:szCs w:val="20"/>
        </w:rPr>
        <w:tab/>
      </w:r>
      <w:r w:rsidR="00FA7D9F">
        <w:rPr>
          <w:sz w:val="20"/>
          <w:szCs w:val="20"/>
        </w:rPr>
        <w:tab/>
      </w:r>
      <w:r w:rsidR="00FA7D9F">
        <w:rPr>
          <w:sz w:val="20"/>
          <w:szCs w:val="20"/>
        </w:rPr>
        <w:tab/>
      </w:r>
      <w:r w:rsidRPr="00245685">
        <w:rPr>
          <w:sz w:val="20"/>
          <w:szCs w:val="20"/>
        </w:rPr>
        <w:t>70 ppm B&amp;N &amp; FC.</w:t>
      </w:r>
    </w:p>
    <w:p w14:paraId="138368C9" w14:textId="7F89A12C" w:rsidR="00245685" w:rsidRPr="00245685" w:rsidRDefault="00245685" w:rsidP="00FA7D9F">
      <w:pPr>
        <w:rPr>
          <w:sz w:val="20"/>
          <w:szCs w:val="20"/>
        </w:rPr>
      </w:pPr>
      <w:r w:rsidRPr="00245685">
        <w:rPr>
          <w:sz w:val="20"/>
          <w:szCs w:val="20"/>
        </w:rPr>
        <w:t>Volumen máximo mensual:</w:t>
      </w:r>
      <w:r w:rsidRPr="00245685">
        <w:rPr>
          <w:sz w:val="20"/>
          <w:szCs w:val="20"/>
        </w:rPr>
        <w:tab/>
      </w:r>
      <w:r w:rsidR="00FA7D9F">
        <w:rPr>
          <w:sz w:val="20"/>
          <w:szCs w:val="20"/>
        </w:rPr>
        <w:tab/>
      </w:r>
      <w:r w:rsidR="00FA7D9F">
        <w:rPr>
          <w:sz w:val="20"/>
          <w:szCs w:val="20"/>
        </w:rPr>
        <w:tab/>
      </w:r>
      <w:r w:rsidRPr="00245685">
        <w:rPr>
          <w:sz w:val="20"/>
          <w:szCs w:val="20"/>
        </w:rPr>
        <w:t xml:space="preserve">200.000 al mes. </w:t>
      </w:r>
    </w:p>
    <w:p w14:paraId="3357A25D" w14:textId="77777777" w:rsidR="00245685" w:rsidRPr="00245685" w:rsidRDefault="00245685" w:rsidP="00245685">
      <w:pPr>
        <w:ind w:hanging="5040"/>
        <w:rPr>
          <w:sz w:val="20"/>
          <w:szCs w:val="20"/>
        </w:rPr>
      </w:pPr>
      <w:r w:rsidRPr="00245685">
        <w:rPr>
          <w:sz w:val="20"/>
          <w:szCs w:val="20"/>
        </w:rPr>
        <w:t>CPU:</w:t>
      </w:r>
      <w:r w:rsidRPr="00245685">
        <w:rPr>
          <w:sz w:val="20"/>
          <w:szCs w:val="20"/>
        </w:rPr>
        <w:tab/>
        <w:t xml:space="preserve">ApolloLake E3940 1.6GHz. </w:t>
      </w:r>
    </w:p>
    <w:p w14:paraId="43FC9E3B" w14:textId="77777777" w:rsidR="00245685" w:rsidRPr="00245685" w:rsidRDefault="00245685" w:rsidP="00245685">
      <w:pPr>
        <w:ind w:hanging="5040"/>
        <w:rPr>
          <w:sz w:val="20"/>
          <w:szCs w:val="20"/>
        </w:rPr>
      </w:pPr>
      <w:r w:rsidRPr="00245685">
        <w:rPr>
          <w:sz w:val="20"/>
          <w:szCs w:val="20"/>
        </w:rPr>
        <w:t>Memoria:</w:t>
      </w:r>
      <w:r w:rsidRPr="00245685">
        <w:rPr>
          <w:sz w:val="20"/>
          <w:szCs w:val="20"/>
        </w:rPr>
        <w:tab/>
        <w:t>Mainframe de 4 GB de RAM + Panel de 4 GB de RAM.</w:t>
      </w:r>
    </w:p>
    <w:p w14:paraId="4D4F0C1C" w14:textId="77777777" w:rsidR="00245685" w:rsidRPr="00245685" w:rsidRDefault="00245685" w:rsidP="00245685">
      <w:pPr>
        <w:ind w:hanging="5040"/>
        <w:rPr>
          <w:sz w:val="20"/>
          <w:szCs w:val="20"/>
        </w:rPr>
      </w:pPr>
    </w:p>
    <w:p w14:paraId="6C905D5E" w14:textId="77777777" w:rsidR="00245685" w:rsidRPr="00245685" w:rsidRDefault="00245685" w:rsidP="00245685">
      <w:pPr>
        <w:ind w:hanging="5040"/>
        <w:jc w:val="both"/>
        <w:rPr>
          <w:sz w:val="20"/>
          <w:szCs w:val="20"/>
        </w:rPr>
      </w:pPr>
      <w:r w:rsidRPr="00245685">
        <w:rPr>
          <w:sz w:val="20"/>
          <w:szCs w:val="20"/>
        </w:rPr>
        <w:t>Interfaz de red:</w:t>
      </w:r>
      <w:r w:rsidRPr="00245685">
        <w:rPr>
          <w:sz w:val="20"/>
          <w:szCs w:val="20"/>
        </w:rPr>
        <w:tab/>
        <w:t>Estándar: Ethernet 10 base-T/100 base-TX/1000 base-T, USB Host I/F Tipo A, USB Device I/F Tipo B Opción: LAN inalámbrica (IEEE 802.11a/b/g/n/ac).</w:t>
      </w:r>
    </w:p>
    <w:p w14:paraId="795ADF1F" w14:textId="77777777" w:rsidR="00245685" w:rsidRPr="00245685" w:rsidRDefault="00245685" w:rsidP="00245685">
      <w:pPr>
        <w:ind w:left="4320" w:hanging="4320"/>
        <w:rPr>
          <w:sz w:val="20"/>
          <w:szCs w:val="20"/>
        </w:rPr>
      </w:pPr>
    </w:p>
    <w:p w14:paraId="2E2EB1C2" w14:textId="77777777" w:rsidR="00245685" w:rsidRPr="00245685" w:rsidRDefault="00245685" w:rsidP="00FA7D9F">
      <w:pPr>
        <w:ind w:left="4536" w:hanging="4536"/>
        <w:jc w:val="both"/>
        <w:rPr>
          <w:sz w:val="20"/>
          <w:szCs w:val="20"/>
        </w:rPr>
      </w:pPr>
      <w:r w:rsidRPr="00245685">
        <w:rPr>
          <w:sz w:val="20"/>
          <w:szCs w:val="20"/>
        </w:rPr>
        <w:t>Disco duro:</w:t>
      </w:r>
      <w:r w:rsidRPr="00245685">
        <w:rPr>
          <w:sz w:val="20"/>
          <w:szCs w:val="20"/>
        </w:rPr>
        <w:tab/>
        <w:t xml:space="preserve">SSD de 256 – 512 GB – 1TB </w:t>
      </w:r>
    </w:p>
    <w:p w14:paraId="50661EF1" w14:textId="77777777" w:rsidR="00245685" w:rsidRPr="00245685" w:rsidRDefault="00245685" w:rsidP="00FA7D9F">
      <w:pPr>
        <w:ind w:left="4536" w:hanging="4536"/>
        <w:jc w:val="both"/>
        <w:rPr>
          <w:sz w:val="20"/>
          <w:szCs w:val="20"/>
        </w:rPr>
      </w:pPr>
      <w:r w:rsidRPr="00245685">
        <w:rPr>
          <w:sz w:val="20"/>
          <w:szCs w:val="20"/>
        </w:rPr>
        <w:t>Tamaño del panel:</w:t>
      </w:r>
      <w:r w:rsidRPr="00245685">
        <w:rPr>
          <w:sz w:val="20"/>
          <w:szCs w:val="20"/>
        </w:rPr>
        <w:tab/>
        <w:t>Panel de operación inteligente de 10.1".</w:t>
      </w:r>
    </w:p>
    <w:p w14:paraId="78BDD79E" w14:textId="6459196D" w:rsidR="00245685" w:rsidRPr="00245685" w:rsidRDefault="00245685" w:rsidP="00FA7D9F">
      <w:pPr>
        <w:ind w:left="4536" w:hanging="4536"/>
        <w:jc w:val="both"/>
        <w:rPr>
          <w:sz w:val="20"/>
          <w:szCs w:val="20"/>
        </w:rPr>
      </w:pPr>
      <w:r w:rsidRPr="00245685">
        <w:rPr>
          <w:sz w:val="20"/>
          <w:szCs w:val="20"/>
        </w:rPr>
        <w:t>Capacidad del alimentador de documentos:</w:t>
      </w:r>
      <w:r w:rsidR="00FA7D9F">
        <w:rPr>
          <w:sz w:val="20"/>
          <w:szCs w:val="20"/>
        </w:rPr>
        <w:tab/>
      </w:r>
      <w:r w:rsidRPr="00245685">
        <w:rPr>
          <w:sz w:val="20"/>
          <w:szCs w:val="20"/>
        </w:rPr>
        <w:t xml:space="preserve">220 hojas. </w:t>
      </w:r>
    </w:p>
    <w:p w14:paraId="2605C0F6" w14:textId="77777777" w:rsidR="00245685" w:rsidRPr="00245685" w:rsidRDefault="00245685" w:rsidP="00FA7D9F">
      <w:pPr>
        <w:ind w:left="4536" w:hanging="4536"/>
        <w:jc w:val="both"/>
        <w:rPr>
          <w:sz w:val="20"/>
          <w:szCs w:val="20"/>
        </w:rPr>
      </w:pPr>
      <w:r w:rsidRPr="00245685">
        <w:rPr>
          <w:sz w:val="20"/>
          <w:szCs w:val="20"/>
        </w:rPr>
        <w:t>Fuente de alimentación:</w:t>
      </w:r>
      <w:r w:rsidRPr="00245685">
        <w:rPr>
          <w:sz w:val="20"/>
          <w:szCs w:val="20"/>
        </w:rPr>
        <w:tab/>
        <w:t>120-127V 60Hz / 220-240V. 50/60Hz</w:t>
      </w:r>
    </w:p>
    <w:p w14:paraId="45C85AE2" w14:textId="77777777" w:rsidR="00245685" w:rsidRPr="00245685" w:rsidRDefault="00245685" w:rsidP="00FA7D9F">
      <w:pPr>
        <w:ind w:left="4536" w:hanging="4536"/>
        <w:jc w:val="both"/>
        <w:rPr>
          <w:sz w:val="20"/>
          <w:szCs w:val="20"/>
        </w:rPr>
      </w:pPr>
      <w:r w:rsidRPr="00245685">
        <w:rPr>
          <w:sz w:val="20"/>
          <w:szCs w:val="20"/>
        </w:rPr>
        <w:t>Consumo de energía:</w:t>
      </w:r>
      <w:r w:rsidRPr="00245685">
        <w:rPr>
          <w:sz w:val="20"/>
          <w:szCs w:val="20"/>
        </w:rPr>
        <w:tab/>
        <w:t>1,584 W; Modo de suspensión: 0,29 W.</w:t>
      </w:r>
    </w:p>
    <w:p w14:paraId="32536ED0" w14:textId="77777777" w:rsidR="00245685" w:rsidRPr="00245685" w:rsidRDefault="00245685" w:rsidP="00FA7D9F">
      <w:pPr>
        <w:ind w:left="4536" w:hanging="4536"/>
        <w:jc w:val="both"/>
        <w:rPr>
          <w:sz w:val="20"/>
          <w:szCs w:val="20"/>
        </w:rPr>
      </w:pPr>
      <w:r w:rsidRPr="00245685">
        <w:rPr>
          <w:sz w:val="20"/>
          <w:szCs w:val="20"/>
        </w:rPr>
        <w:t>Consumo típico de energía (TEC):</w:t>
      </w:r>
      <w:r w:rsidRPr="00245685">
        <w:rPr>
          <w:sz w:val="20"/>
          <w:szCs w:val="20"/>
        </w:rPr>
        <w:tab/>
        <w:t>0,81 kWh/semana.</w:t>
      </w:r>
    </w:p>
    <w:p w14:paraId="45CEEBD1" w14:textId="77777777" w:rsidR="00245685" w:rsidRPr="00245685" w:rsidRDefault="00245685" w:rsidP="00FA7D9F">
      <w:pPr>
        <w:ind w:left="4536" w:hanging="4536"/>
        <w:jc w:val="both"/>
        <w:rPr>
          <w:sz w:val="20"/>
          <w:szCs w:val="20"/>
        </w:rPr>
      </w:pPr>
      <w:r w:rsidRPr="00245685">
        <w:rPr>
          <w:sz w:val="20"/>
          <w:szCs w:val="20"/>
        </w:rPr>
        <w:t>Ciclo de trabajo:</w:t>
      </w:r>
      <w:r w:rsidRPr="00245685">
        <w:rPr>
          <w:sz w:val="20"/>
          <w:szCs w:val="20"/>
        </w:rPr>
        <w:tab/>
        <w:t xml:space="preserve">200.000 por mes. </w:t>
      </w:r>
    </w:p>
    <w:p w14:paraId="2E398AFE" w14:textId="77777777" w:rsidR="00245685" w:rsidRPr="00245685" w:rsidRDefault="00245685" w:rsidP="00245685">
      <w:pPr>
        <w:rPr>
          <w:sz w:val="20"/>
          <w:szCs w:val="20"/>
        </w:rPr>
      </w:pPr>
    </w:p>
    <w:p w14:paraId="7095F27C" w14:textId="77777777" w:rsidR="00245685" w:rsidRPr="00245685" w:rsidRDefault="00245685" w:rsidP="00245685">
      <w:pPr>
        <w:rPr>
          <w:sz w:val="20"/>
          <w:szCs w:val="20"/>
        </w:rPr>
      </w:pPr>
    </w:p>
    <w:p w14:paraId="43847270" w14:textId="77777777" w:rsidR="00245685" w:rsidRPr="00245685" w:rsidRDefault="00245685" w:rsidP="00245685">
      <w:pPr>
        <w:tabs>
          <w:tab w:val="left" w:pos="1170"/>
        </w:tabs>
        <w:rPr>
          <w:b/>
          <w:bCs/>
          <w:sz w:val="20"/>
          <w:szCs w:val="20"/>
        </w:rPr>
      </w:pPr>
      <w:r w:rsidRPr="00245685">
        <w:rPr>
          <w:b/>
          <w:bCs/>
          <w:sz w:val="20"/>
          <w:szCs w:val="20"/>
        </w:rPr>
        <w:t>Especificaciones del Escaner</w:t>
      </w:r>
    </w:p>
    <w:p w14:paraId="4B270209" w14:textId="0ABEE5A9" w:rsidR="00245685" w:rsidRPr="00245685" w:rsidRDefault="00245685" w:rsidP="00245685">
      <w:pPr>
        <w:rPr>
          <w:sz w:val="20"/>
          <w:szCs w:val="20"/>
        </w:rPr>
      </w:pPr>
      <w:r w:rsidRPr="00245685">
        <w:rPr>
          <w:sz w:val="20"/>
          <w:szCs w:val="20"/>
        </w:rPr>
        <w:t>Velocidad de escaneado:</w:t>
      </w:r>
      <w:r w:rsidRPr="00245685">
        <w:rPr>
          <w:sz w:val="20"/>
          <w:szCs w:val="20"/>
        </w:rPr>
        <w:tab/>
      </w:r>
      <w:r w:rsidRPr="00245685">
        <w:rPr>
          <w:sz w:val="20"/>
          <w:szCs w:val="20"/>
        </w:rPr>
        <w:tab/>
      </w:r>
      <w:r w:rsidRPr="00245685">
        <w:rPr>
          <w:sz w:val="20"/>
          <w:szCs w:val="20"/>
        </w:rPr>
        <w:tab/>
      </w:r>
      <w:r w:rsidRPr="00245685">
        <w:rPr>
          <w:sz w:val="20"/>
          <w:szCs w:val="20"/>
        </w:rPr>
        <w:tab/>
      </w:r>
      <w:r w:rsidR="00FA7D9F">
        <w:rPr>
          <w:sz w:val="20"/>
          <w:szCs w:val="20"/>
        </w:rPr>
        <w:tab/>
      </w:r>
      <w:r w:rsidRPr="00245685">
        <w:rPr>
          <w:sz w:val="20"/>
          <w:szCs w:val="20"/>
        </w:rPr>
        <w:t>150 ipm (símplex)/300 ipm (dúplex)</w:t>
      </w:r>
    </w:p>
    <w:p w14:paraId="3285FAD2" w14:textId="587D4249" w:rsidR="00245685" w:rsidRPr="00245685" w:rsidRDefault="00245685" w:rsidP="00245685">
      <w:pPr>
        <w:rPr>
          <w:sz w:val="20"/>
          <w:szCs w:val="20"/>
        </w:rPr>
      </w:pPr>
      <w:r w:rsidRPr="00245685">
        <w:rPr>
          <w:sz w:val="20"/>
          <w:szCs w:val="20"/>
        </w:rPr>
        <w:t>Resolución de escaneado:</w:t>
      </w:r>
      <w:r w:rsidRPr="00245685">
        <w:rPr>
          <w:sz w:val="20"/>
          <w:szCs w:val="20"/>
        </w:rPr>
        <w:tab/>
      </w:r>
      <w:r w:rsidRPr="00245685">
        <w:rPr>
          <w:sz w:val="20"/>
          <w:szCs w:val="20"/>
        </w:rPr>
        <w:tab/>
      </w:r>
      <w:r w:rsidRPr="00245685">
        <w:rPr>
          <w:sz w:val="20"/>
          <w:szCs w:val="20"/>
        </w:rPr>
        <w:tab/>
      </w:r>
      <w:r w:rsidRPr="00245685">
        <w:rPr>
          <w:sz w:val="20"/>
          <w:szCs w:val="20"/>
        </w:rPr>
        <w:tab/>
      </w:r>
      <w:r w:rsidR="00FA7D9F">
        <w:rPr>
          <w:sz w:val="20"/>
          <w:szCs w:val="20"/>
        </w:rPr>
        <w:tab/>
      </w:r>
      <w:r w:rsidRPr="00245685">
        <w:rPr>
          <w:sz w:val="20"/>
          <w:szCs w:val="20"/>
        </w:rPr>
        <w:t>Hasta 1200 dpi.</w:t>
      </w:r>
    </w:p>
    <w:p w14:paraId="58F4252D" w14:textId="77777777" w:rsidR="00245685" w:rsidRPr="00245685" w:rsidRDefault="00245685" w:rsidP="00245685">
      <w:pPr>
        <w:ind w:left="4962" w:hanging="4962"/>
        <w:rPr>
          <w:sz w:val="20"/>
          <w:szCs w:val="20"/>
        </w:rPr>
      </w:pPr>
      <w:r w:rsidRPr="00245685">
        <w:rPr>
          <w:sz w:val="20"/>
          <w:szCs w:val="20"/>
        </w:rPr>
        <w:t>Formato de archivo de escaneo:</w:t>
      </w:r>
      <w:r w:rsidRPr="00245685">
        <w:rPr>
          <w:sz w:val="20"/>
          <w:szCs w:val="20"/>
        </w:rPr>
        <w:tab/>
        <w:t>TIFF, JPEG, PDF, PDF/A, PDF de alta compresión, PDF de cifrado, OCR* Páginas múltiples: TIFF, PDF (predeterminado), PDF/A, PDF de alta compresión, PDF de cifrado, OCR*, (se requiere la opción OCR)</w:t>
      </w:r>
    </w:p>
    <w:p w14:paraId="294315DA" w14:textId="77777777" w:rsidR="00245685" w:rsidRPr="00245685" w:rsidRDefault="00245685" w:rsidP="00245685">
      <w:pPr>
        <w:ind w:left="4320" w:hanging="4320"/>
        <w:rPr>
          <w:sz w:val="20"/>
          <w:szCs w:val="20"/>
        </w:rPr>
      </w:pPr>
    </w:p>
    <w:p w14:paraId="0DAA1242" w14:textId="77777777" w:rsidR="00245685" w:rsidRPr="00245685" w:rsidRDefault="00245685" w:rsidP="00245685">
      <w:pPr>
        <w:rPr>
          <w:sz w:val="20"/>
          <w:szCs w:val="20"/>
        </w:rPr>
      </w:pPr>
      <w:r w:rsidRPr="00245685">
        <w:rPr>
          <w:sz w:val="20"/>
          <w:szCs w:val="20"/>
        </w:rPr>
        <w:t>Modos de escaneado:</w:t>
      </w:r>
      <w:r w:rsidRPr="00245685">
        <w:rPr>
          <w:sz w:val="20"/>
          <w:szCs w:val="20"/>
        </w:rPr>
        <w:tab/>
      </w:r>
      <w:r w:rsidRPr="00245685">
        <w:rPr>
          <w:sz w:val="20"/>
          <w:szCs w:val="20"/>
        </w:rPr>
        <w:tab/>
      </w:r>
      <w:r w:rsidRPr="00245685">
        <w:rPr>
          <w:sz w:val="20"/>
          <w:szCs w:val="20"/>
        </w:rPr>
        <w:tab/>
      </w:r>
      <w:r w:rsidRPr="00245685">
        <w:rPr>
          <w:sz w:val="20"/>
          <w:szCs w:val="20"/>
        </w:rPr>
        <w:tab/>
      </w:r>
      <w:r w:rsidRPr="00245685">
        <w:rPr>
          <w:sz w:val="20"/>
          <w:szCs w:val="20"/>
        </w:rPr>
        <w:tab/>
        <w:t>Correo electrónico, carpeta, USB, FTP.</w:t>
      </w:r>
    </w:p>
    <w:p w14:paraId="508B1B15" w14:textId="77777777" w:rsidR="00245685" w:rsidRPr="00245685" w:rsidRDefault="00245685" w:rsidP="00245685">
      <w:pPr>
        <w:tabs>
          <w:tab w:val="left" w:pos="1170"/>
        </w:tabs>
        <w:rPr>
          <w:b/>
          <w:bCs/>
          <w:sz w:val="20"/>
          <w:szCs w:val="20"/>
        </w:rPr>
      </w:pPr>
    </w:p>
    <w:p w14:paraId="039ADBCF" w14:textId="77777777" w:rsidR="00245685" w:rsidRPr="00245685" w:rsidRDefault="00245685" w:rsidP="00245685">
      <w:pPr>
        <w:tabs>
          <w:tab w:val="left" w:pos="1170"/>
        </w:tabs>
        <w:rPr>
          <w:b/>
          <w:bCs/>
          <w:sz w:val="20"/>
          <w:szCs w:val="20"/>
        </w:rPr>
      </w:pPr>
      <w:r w:rsidRPr="00245685">
        <w:rPr>
          <w:b/>
          <w:bCs/>
          <w:sz w:val="20"/>
          <w:szCs w:val="20"/>
        </w:rPr>
        <w:t>Especificaciones de Fotocopiadora</w:t>
      </w:r>
    </w:p>
    <w:p w14:paraId="66EF4C3E" w14:textId="77777777" w:rsidR="00245685" w:rsidRPr="00245685" w:rsidRDefault="00245685" w:rsidP="00245685">
      <w:pPr>
        <w:rPr>
          <w:sz w:val="20"/>
          <w:szCs w:val="20"/>
        </w:rPr>
      </w:pPr>
      <w:r w:rsidRPr="00245685">
        <w:rPr>
          <w:sz w:val="20"/>
          <w:szCs w:val="20"/>
        </w:rPr>
        <w:t>Copias Múltiples:</w:t>
      </w:r>
      <w:r w:rsidRPr="00245685">
        <w:rPr>
          <w:sz w:val="20"/>
          <w:szCs w:val="20"/>
        </w:rPr>
        <w:tab/>
      </w:r>
      <w:r w:rsidRPr="00245685">
        <w:rPr>
          <w:sz w:val="20"/>
          <w:szCs w:val="20"/>
        </w:rPr>
        <w:tab/>
      </w:r>
      <w:r w:rsidRPr="00245685">
        <w:rPr>
          <w:sz w:val="20"/>
          <w:szCs w:val="20"/>
        </w:rPr>
        <w:tab/>
      </w:r>
      <w:r w:rsidRPr="00245685">
        <w:rPr>
          <w:sz w:val="20"/>
          <w:szCs w:val="20"/>
        </w:rPr>
        <w:tab/>
        <w:t xml:space="preserve"> </w:t>
      </w:r>
      <w:r w:rsidRPr="00245685">
        <w:rPr>
          <w:sz w:val="20"/>
          <w:szCs w:val="20"/>
        </w:rPr>
        <w:tab/>
        <w:t>Hasta 999 copias.</w:t>
      </w:r>
    </w:p>
    <w:p w14:paraId="054CE1A2" w14:textId="77777777" w:rsidR="00245685" w:rsidRPr="00245685" w:rsidRDefault="00245685" w:rsidP="00245685">
      <w:pPr>
        <w:ind w:left="4950" w:hanging="4950"/>
        <w:rPr>
          <w:sz w:val="20"/>
          <w:szCs w:val="20"/>
        </w:rPr>
      </w:pPr>
      <w:r w:rsidRPr="00245685">
        <w:rPr>
          <w:sz w:val="20"/>
          <w:szCs w:val="20"/>
        </w:rPr>
        <w:t>Controlador de impresión:</w:t>
      </w:r>
      <w:r w:rsidRPr="00245685">
        <w:rPr>
          <w:sz w:val="20"/>
          <w:szCs w:val="20"/>
        </w:rPr>
        <w:tab/>
      </w:r>
      <w:r w:rsidRPr="00245685">
        <w:rPr>
          <w:sz w:val="20"/>
          <w:szCs w:val="20"/>
        </w:rPr>
        <w:tab/>
        <w:t>Estándar: PCL5c, PCL6, emulación PostScript®3™, emulación de impresión directa de PDF Opcional: Adobe® PostScript®3™ original, impresión directa de Adobe® PDF.</w:t>
      </w:r>
    </w:p>
    <w:p w14:paraId="7178C809" w14:textId="77777777" w:rsidR="00245685" w:rsidRPr="00245685" w:rsidRDefault="00245685" w:rsidP="00245685">
      <w:pPr>
        <w:ind w:left="4320" w:hanging="4320"/>
        <w:rPr>
          <w:sz w:val="20"/>
          <w:szCs w:val="20"/>
        </w:rPr>
      </w:pPr>
    </w:p>
    <w:p w14:paraId="419EE659" w14:textId="5864C5B5" w:rsidR="00245685" w:rsidRPr="00245685" w:rsidRDefault="00245685" w:rsidP="00245685">
      <w:pPr>
        <w:rPr>
          <w:sz w:val="20"/>
          <w:szCs w:val="20"/>
        </w:rPr>
      </w:pPr>
      <w:r w:rsidRPr="00245685">
        <w:rPr>
          <w:sz w:val="20"/>
          <w:szCs w:val="20"/>
        </w:rPr>
        <w:t>Resolución de impresión:</w:t>
      </w:r>
      <w:r w:rsidRPr="00245685">
        <w:rPr>
          <w:sz w:val="20"/>
          <w:szCs w:val="20"/>
        </w:rPr>
        <w:tab/>
      </w:r>
      <w:r w:rsidRPr="00245685">
        <w:rPr>
          <w:sz w:val="20"/>
          <w:szCs w:val="20"/>
        </w:rPr>
        <w:tab/>
      </w:r>
      <w:r w:rsidRPr="00245685">
        <w:rPr>
          <w:sz w:val="20"/>
          <w:szCs w:val="20"/>
        </w:rPr>
        <w:tab/>
      </w:r>
      <w:r w:rsidR="00FA7D9F">
        <w:rPr>
          <w:sz w:val="20"/>
          <w:szCs w:val="20"/>
        </w:rPr>
        <w:tab/>
      </w:r>
      <w:r w:rsidRPr="00245685">
        <w:rPr>
          <w:sz w:val="20"/>
          <w:szCs w:val="20"/>
        </w:rPr>
        <w:t>1200 x 1200 dpi.</w:t>
      </w:r>
    </w:p>
    <w:p w14:paraId="07F7BF86" w14:textId="77777777" w:rsidR="00245685" w:rsidRPr="00245685" w:rsidRDefault="00245685" w:rsidP="00245685">
      <w:pPr>
        <w:ind w:left="4320" w:hanging="4320"/>
        <w:rPr>
          <w:sz w:val="20"/>
          <w:szCs w:val="20"/>
        </w:rPr>
      </w:pPr>
      <w:r w:rsidRPr="00245685">
        <w:rPr>
          <w:sz w:val="20"/>
          <w:szCs w:val="20"/>
        </w:rPr>
        <w:t>Entorno (Sistema Operativo:</w:t>
      </w:r>
      <w:r w:rsidRPr="00245685">
        <w:rPr>
          <w:sz w:val="20"/>
          <w:szCs w:val="20"/>
        </w:rPr>
        <w:tab/>
        <w:t>Entorno OS Windows® 10/11/Server2012/Server2012R2/Server 2016/Server 2019/Server 2022; Mac OS X v.10.15 o posterior, IBM iSeries AS/400-using OS/400 Host Print Transform.</w:t>
      </w:r>
    </w:p>
    <w:p w14:paraId="467B2D54" w14:textId="77777777" w:rsidR="00245685" w:rsidRPr="00245685" w:rsidRDefault="00245685" w:rsidP="00245685">
      <w:pPr>
        <w:ind w:left="4320" w:hanging="4320"/>
        <w:rPr>
          <w:sz w:val="20"/>
          <w:szCs w:val="20"/>
        </w:rPr>
      </w:pPr>
    </w:p>
    <w:p w14:paraId="7E86CB73" w14:textId="77777777" w:rsidR="00245685" w:rsidRPr="00245685" w:rsidRDefault="00245685" w:rsidP="00245685">
      <w:pPr>
        <w:ind w:left="4320" w:hanging="4320"/>
        <w:rPr>
          <w:sz w:val="20"/>
          <w:szCs w:val="20"/>
        </w:rPr>
      </w:pPr>
    </w:p>
    <w:p w14:paraId="1437F61D" w14:textId="77777777" w:rsidR="00245685" w:rsidRPr="00245685" w:rsidRDefault="00245685" w:rsidP="00245685">
      <w:pPr>
        <w:ind w:left="4320" w:hanging="4320"/>
        <w:rPr>
          <w:sz w:val="20"/>
          <w:szCs w:val="20"/>
        </w:rPr>
      </w:pPr>
      <w:r w:rsidRPr="00245685">
        <w:rPr>
          <w:sz w:val="20"/>
          <w:szCs w:val="20"/>
        </w:rPr>
        <w:t>Tamaño de papel:</w:t>
      </w:r>
      <w:r w:rsidRPr="00245685">
        <w:rPr>
          <w:sz w:val="20"/>
          <w:szCs w:val="20"/>
        </w:rPr>
        <w:tab/>
        <w:t>8,5" x 11" (A4), 8,5" x 14, 8,5" x 13, 5,5" x 8" - 12" x 18" (A6-A3, B4-B6), derivación de sobres: hasta 12" x 18", tamaños personalizados de sobres: ancho: 3,5" - 12,6" (90 - 320 mm), longitud: 5,8" - 49,6" (148 - 1260 mm).</w:t>
      </w:r>
    </w:p>
    <w:p w14:paraId="41E96969" w14:textId="77777777" w:rsidR="00245685" w:rsidRPr="00245685" w:rsidRDefault="00245685" w:rsidP="00245685">
      <w:pPr>
        <w:ind w:left="4320" w:hanging="4320"/>
        <w:rPr>
          <w:sz w:val="20"/>
          <w:szCs w:val="20"/>
        </w:rPr>
      </w:pPr>
    </w:p>
    <w:p w14:paraId="327DC7CC" w14:textId="77777777" w:rsidR="00245685" w:rsidRPr="00245685" w:rsidRDefault="00245685" w:rsidP="00245685">
      <w:pPr>
        <w:ind w:left="4320" w:hanging="4320"/>
        <w:rPr>
          <w:sz w:val="20"/>
          <w:szCs w:val="20"/>
        </w:rPr>
      </w:pPr>
      <w:r w:rsidRPr="00245685">
        <w:rPr>
          <w:sz w:val="20"/>
          <w:szCs w:val="20"/>
        </w:rPr>
        <w:t>Capacidad de entrada:</w:t>
      </w:r>
      <w:r w:rsidRPr="00245685">
        <w:rPr>
          <w:sz w:val="20"/>
          <w:szCs w:val="20"/>
        </w:rPr>
        <w:tab/>
        <w:t>Estándar: 1.200 hojas (2 x 550 hojas + bandeja bypass de 100 hojas) Máximo: 4.850 hojas (con LCT en tándem + LCT lateral).</w:t>
      </w:r>
    </w:p>
    <w:p w14:paraId="1E66B11B" w14:textId="77777777" w:rsidR="00245685" w:rsidRPr="00245685" w:rsidRDefault="00245685" w:rsidP="00245685">
      <w:pPr>
        <w:ind w:left="4320" w:hanging="4320"/>
        <w:rPr>
          <w:sz w:val="20"/>
          <w:szCs w:val="20"/>
        </w:rPr>
      </w:pPr>
    </w:p>
    <w:p w14:paraId="64A52409" w14:textId="77777777" w:rsidR="00245685" w:rsidRPr="00245685" w:rsidRDefault="00245685" w:rsidP="00245685">
      <w:pPr>
        <w:ind w:left="4320" w:hanging="4320"/>
        <w:jc w:val="both"/>
        <w:rPr>
          <w:sz w:val="20"/>
          <w:szCs w:val="20"/>
        </w:rPr>
      </w:pPr>
      <w:r w:rsidRPr="00245685">
        <w:rPr>
          <w:sz w:val="20"/>
          <w:szCs w:val="20"/>
        </w:rPr>
        <w:lastRenderedPageBreak/>
        <w:t>Capacidad de salida:</w:t>
      </w:r>
      <w:r w:rsidRPr="00245685">
        <w:rPr>
          <w:sz w:val="20"/>
          <w:szCs w:val="20"/>
        </w:rPr>
        <w:tab/>
        <w:t>Estándar: 500 hojas de 8.5" x 11" (A4) o más pequeñas; 250 hojas (B4) o Máximo: 3.625 hojas.</w:t>
      </w:r>
    </w:p>
    <w:p w14:paraId="2E645532" w14:textId="77777777" w:rsidR="00245685" w:rsidRPr="00245685" w:rsidRDefault="00245685" w:rsidP="00245685">
      <w:pPr>
        <w:ind w:left="4320" w:hanging="4320"/>
        <w:rPr>
          <w:sz w:val="20"/>
          <w:szCs w:val="20"/>
        </w:rPr>
      </w:pPr>
    </w:p>
    <w:p w14:paraId="5A253687" w14:textId="77777777" w:rsidR="00245685" w:rsidRPr="00EE6560" w:rsidRDefault="00245685" w:rsidP="00245685">
      <w:pPr>
        <w:ind w:left="4320" w:hanging="4320"/>
        <w:jc w:val="both"/>
        <w:rPr>
          <w:rFonts w:ascii="Book Antiqua" w:hAnsi="Book Antiqua"/>
          <w:sz w:val="20"/>
          <w:szCs w:val="20"/>
        </w:rPr>
      </w:pPr>
      <w:r w:rsidRPr="00245685">
        <w:rPr>
          <w:sz w:val="20"/>
          <w:szCs w:val="20"/>
        </w:rPr>
        <w:t>Tipos de papel:</w:t>
      </w:r>
      <w:r w:rsidRPr="00245685">
        <w:rPr>
          <w:sz w:val="20"/>
          <w:szCs w:val="20"/>
        </w:rPr>
        <w:tab/>
        <w:t>Papel normal, papel reciclado, papel de color, papel especial 1-3, papel con membrete, papel preimpreso, papel bond, cartulina, papel con copia posterior, papel impermeable, papel estucado, papel para retroproyector, papel para etiquetas, sobres.</w:t>
      </w:r>
    </w:p>
    <w:p w14:paraId="00CF57CA" w14:textId="77777777" w:rsidR="00043A69" w:rsidRPr="004A05C9" w:rsidRDefault="00043A69" w:rsidP="004E576C">
      <w:pPr>
        <w:jc w:val="both"/>
      </w:pPr>
    </w:p>
    <w:p w14:paraId="14865B3A" w14:textId="3D43D68C" w:rsidR="00465CCF" w:rsidRPr="0070240D" w:rsidRDefault="00305F17" w:rsidP="004E576C">
      <w:pPr>
        <w:jc w:val="both"/>
      </w:pPr>
      <w:r w:rsidRPr="0070240D">
        <w:rPr>
          <w:b/>
          <w:bCs/>
        </w:rPr>
        <w:t xml:space="preserve">Artículo 3. </w:t>
      </w:r>
      <w:r w:rsidR="00465CCF" w:rsidRPr="0070240D">
        <w:rPr>
          <w:b/>
          <w:bCs/>
        </w:rPr>
        <w:t xml:space="preserve">Lugar de ejecución. </w:t>
      </w:r>
      <w:r w:rsidR="00E6299B" w:rsidRPr="00E6299B">
        <w:t>El lugar de ejecución del servicio y entrega de bienes conexos a es la sede central del Conadis ubicada en la calle Proyecto 27 de Febrero No.12, ensanche Miraflores, Santo Domingo, Distrito Nacional</w:t>
      </w:r>
    </w:p>
    <w:p w14:paraId="01666A56" w14:textId="77777777" w:rsidR="00465CCF" w:rsidRPr="0070240D" w:rsidRDefault="00465CCF" w:rsidP="00465CCF">
      <w:pPr>
        <w:pStyle w:val="Prrafodelista"/>
        <w:ind w:left="567"/>
        <w:jc w:val="both"/>
        <w:rPr>
          <w:b/>
          <w:bCs/>
        </w:rPr>
      </w:pPr>
    </w:p>
    <w:p w14:paraId="510A0370" w14:textId="4DBF76B1"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E6299B">
        <w:t xml:space="preserve">doce (12) </w:t>
      </w:r>
      <w:r w:rsidR="00043A69">
        <w:t>mes</w:t>
      </w:r>
      <w:r w:rsidR="00E6299B">
        <w:t xml:space="preserve">es </w:t>
      </w:r>
      <w:r w:rsidR="00465CCF" w:rsidRPr="0070240D">
        <w:t xml:space="preserve">que iniciarán luego de su perfeccionamiento conforme al artículo </w:t>
      </w:r>
      <w:r w:rsidR="00370CE1">
        <w:t>19</w:t>
      </w:r>
      <w:r w:rsidR="00C2117A" w:rsidRPr="0070240D">
        <w:t xml:space="preserve"> </w:t>
      </w:r>
      <w:r w:rsidR="00465CCF" w:rsidRPr="0070240D">
        <w:t xml:space="preserve">del presente contrato y contados a partir día siguiente en que </w:t>
      </w:r>
      <w:r w:rsidR="00465CCF" w:rsidRPr="0070240D">
        <w:rPr>
          <w:b/>
        </w:rPr>
        <w:t>EL PROVEEDOR</w:t>
      </w:r>
      <w:r w:rsidR="00465CCF" w:rsidRPr="0070240D">
        <w:t xml:space="preserve"> haya recibido </w:t>
      </w:r>
      <w:r w:rsidR="00043A69">
        <w:t>la notificación del registro del mismo por parte de la Contraloría General de la República</w:t>
      </w:r>
      <w:r w:rsidR="00465CCF" w:rsidRPr="0070240D">
        <w:t>.</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Default="00465CCF" w:rsidP="00465CCF">
      <w:pPr>
        <w:jc w:val="both"/>
      </w:pPr>
    </w:p>
    <w:p w14:paraId="5AF5C31A" w14:textId="67AEBF79" w:rsidR="004A05C9" w:rsidRPr="004A05C9" w:rsidRDefault="004A05C9" w:rsidP="004A05C9">
      <w:pPr>
        <w:pStyle w:val="Prrafodelista"/>
        <w:numPr>
          <w:ilvl w:val="0"/>
          <w:numId w:val="15"/>
        </w:numPr>
        <w:jc w:val="both"/>
      </w:pPr>
      <w:r w:rsidRPr="004A05C9">
        <w:t xml:space="preserve">El Conadis procederá a realizar </w:t>
      </w:r>
      <w:r w:rsidR="00E6299B">
        <w:t xml:space="preserve">los </w:t>
      </w:r>
      <w:r w:rsidRPr="004A05C9">
        <w:t>pago</w:t>
      </w:r>
      <w:r w:rsidR="00E6299B">
        <w:t>s mensuales</w:t>
      </w:r>
      <w:r w:rsidRPr="004A05C9">
        <w:t xml:space="preserve"> en un tiempo estimado de treinta (30) a cuarenta y coco (45) días luego de recibida la factura con número de Comprobante Fiscal Gubernamental en el Departamento de Contabilidad, </w:t>
      </w:r>
      <w:r w:rsidR="00E6299B" w:rsidRPr="00E6299B">
        <w:t xml:space="preserve">luego de realizada la validación de la recepción satisfactoria del servicio por parte del equipo del Departamento TIC del Conadis, conforme a lo establecido en el cronograma de entrega detallado en </w:t>
      </w:r>
      <w:r w:rsidR="00E6299B">
        <w:t>el</w:t>
      </w:r>
      <w:r w:rsidR="00E6299B" w:rsidRPr="00E6299B">
        <w:t xml:space="preserve"> pliego</w:t>
      </w:r>
      <w:r w:rsidRPr="004A05C9">
        <w:t>, ya que la institución realiza los pagos mediante transferencias bancarias soportados en libramientos. Para la realización de este pago el adjudicatario debe estar al día en las obligaciones fiscales (DGII, TSS).</w:t>
      </w:r>
    </w:p>
    <w:p w14:paraId="4987B13F" w14:textId="77777777" w:rsidR="004A05C9" w:rsidRPr="004A05C9" w:rsidRDefault="004A05C9" w:rsidP="004A05C9">
      <w:pPr>
        <w:ind w:left="360"/>
        <w:jc w:val="both"/>
        <w:rPr>
          <w:bCs/>
        </w:rPr>
      </w:pPr>
    </w:p>
    <w:p w14:paraId="63BA86CC" w14:textId="4D7D4CBD" w:rsidR="004A05C9" w:rsidRPr="004A05C9" w:rsidRDefault="004A05C9" w:rsidP="004A05C9">
      <w:pPr>
        <w:pStyle w:val="Prrafodelista"/>
        <w:numPr>
          <w:ilvl w:val="0"/>
          <w:numId w:val="15"/>
        </w:numPr>
        <w:jc w:val="both"/>
        <w:rPr>
          <w:bCs/>
        </w:rPr>
      </w:pPr>
      <w:r w:rsidRPr="004A05C9">
        <w:rPr>
          <w:bCs/>
        </w:rPr>
        <w:lastRenderedPageBreak/>
        <w:t>En caso de que el adjudicatario del contrato sea una Micro, Pequeña y Mediana empresa (MIPYME) el Conadis deberá entregar un avance inicial (</w:t>
      </w:r>
      <w:r w:rsidRPr="004A05C9">
        <w:rPr>
          <w:bCs/>
          <w:i/>
          <w:iCs/>
          <w:u w:val="single"/>
        </w:rPr>
        <w:t xml:space="preserve">pago de anticipo a </w:t>
      </w:r>
      <w:r w:rsidRPr="004A05C9">
        <w:rPr>
          <w:b/>
          <w:i/>
          <w:iCs/>
          <w:u w:val="single"/>
        </w:rPr>
        <w:t>requerimiento del adjudicatario</w:t>
      </w:r>
      <w:r w:rsidRPr="004A05C9">
        <w:rPr>
          <w:bCs/>
          <w:i/>
          <w:iCs/>
          <w:u w:val="single"/>
        </w:rPr>
        <w:t xml:space="preserve"> para fortalecer su capacidad económica</w:t>
      </w:r>
      <w:r w:rsidRPr="004A05C9">
        <w:rPr>
          <w:bCs/>
        </w:rPr>
        <w:t xml:space="preserve">) correspondiente al </w:t>
      </w:r>
      <w:r w:rsidRPr="004A05C9">
        <w:rPr>
          <w:bCs/>
          <w:lang w:val="es-MX"/>
        </w:rPr>
        <w:t xml:space="preserve">veinte </w:t>
      </w:r>
      <w:r w:rsidRPr="004A05C9">
        <w:rPr>
          <w:bCs/>
        </w:rPr>
        <w:t>por</w:t>
      </w:r>
      <w:r w:rsidRPr="004A05C9">
        <w:rPr>
          <w:bCs/>
          <w:lang w:val="es-MX"/>
        </w:rPr>
        <w:t xml:space="preserve"> ciento (20%)</w:t>
      </w:r>
      <w:r w:rsidRPr="004A05C9">
        <w:rPr>
          <w:rStyle w:val="Refdenotaalpie"/>
          <w:bCs/>
          <w:lang w:val="es-MX"/>
        </w:rPr>
        <w:footnoteReference w:id="5"/>
      </w:r>
      <w:r w:rsidRPr="004A05C9">
        <w:rPr>
          <w:bCs/>
        </w:rPr>
        <w:t xml:space="preserve"> del valor del contrato. Para proceder con el pago del anticipo el oferente adjudicado deberá</w:t>
      </w:r>
      <w:r w:rsidRPr="004A05C9">
        <w:rPr>
          <w:lang w:val="es-MX"/>
        </w:rPr>
        <w:t xml:space="preserve"> </w:t>
      </w:r>
      <w:r w:rsidRPr="004A05C9">
        <w:t>presentar una Póliza de Seguro que cubra la totalidad del Avance Inicial y</w:t>
      </w:r>
      <w:r w:rsidRPr="004A05C9">
        <w:rPr>
          <w:bCs/>
        </w:rPr>
        <w:t xml:space="preserve"> factura con comprobante fiscal gubernamental por el monto del citado porcentaje. Este</w:t>
      </w:r>
      <w:r w:rsidRPr="004A05C9">
        <w:t xml:space="preserve"> pago se hará en un plazo no mayor de </w:t>
      </w:r>
      <w:r w:rsidRPr="004A05C9">
        <w:rPr>
          <w:bCs/>
        </w:rPr>
        <w:t>treinta (30)</w:t>
      </w:r>
      <w:r w:rsidRPr="004A05C9">
        <w:rPr>
          <w:b/>
        </w:rPr>
        <w:t xml:space="preserve"> </w:t>
      </w:r>
      <w:r w:rsidRPr="004A05C9">
        <w:t>días hábiles a partir de la firma y certificación del Contrato por parte de la Contraloría General de la República. La suma restante será pagada conforme se establece en el párrafo anterior.</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4D4245" w14:textId="77777777" w:rsidR="00465CCF" w:rsidRPr="004A05C9" w:rsidRDefault="00465CCF" w:rsidP="004A05C9">
      <w:pPr>
        <w:jc w:val="both"/>
        <w:rPr>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2C5BA9E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La vigencia del Contrato será de</w:t>
      </w:r>
      <w:r w:rsidR="004A05C9">
        <w:t xml:space="preserve"> un (1) año </w:t>
      </w:r>
      <w:r w:rsidR="00E1583C" w:rsidRPr="0070240D">
        <w:t xml:space="preserve">contado a partir de la fecha de la suscripción del mismo, específicamente hasta </w:t>
      </w:r>
      <w:r w:rsidR="00E1583C" w:rsidRPr="0070240D">
        <w:rPr>
          <w:b/>
          <w:color w:val="800000"/>
        </w:rPr>
        <w:t>[insertar fecha exacta expresado en día/mes/año].</w:t>
      </w:r>
      <w:r w:rsidR="00E1583C" w:rsidRPr="0070240D">
        <w:t xml:space="preserve">  </w:t>
      </w:r>
    </w:p>
    <w:p w14:paraId="18243AB1" w14:textId="77777777" w:rsidR="00465CCF" w:rsidRPr="004A05C9" w:rsidRDefault="00465CCF" w:rsidP="004A05C9">
      <w:pPr>
        <w:jc w:val="both"/>
        <w:rPr>
          <w:b/>
          <w:bCs/>
        </w:rPr>
      </w:pPr>
    </w:p>
    <w:p w14:paraId="40EC5D76" w14:textId="07905974" w:rsidR="00465CCF" w:rsidRPr="0070240D" w:rsidRDefault="00305F17" w:rsidP="004E576C">
      <w:pPr>
        <w:jc w:val="both"/>
        <w:rPr>
          <w:rFonts w:eastAsiaTheme="minorHAnsi"/>
          <w:lang w:eastAsia="en-US"/>
        </w:rPr>
      </w:pPr>
      <w:r w:rsidRPr="0070240D">
        <w:rPr>
          <w:b/>
          <w:bCs/>
        </w:rPr>
        <w:t xml:space="preserve">Artículo </w:t>
      </w:r>
      <w:r w:rsidR="004A05C9">
        <w:rPr>
          <w:b/>
          <w:bCs/>
        </w:rPr>
        <w:t>9</w:t>
      </w:r>
      <w:r w:rsidRPr="0070240D">
        <w:rPr>
          <w:b/>
          <w:bCs/>
        </w:rPr>
        <w:t xml:space="preserve">.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w:t>
      </w:r>
      <w:r w:rsidR="00E13C4E">
        <w:t xml:space="preserve"> de los señores </w:t>
      </w:r>
      <w:r w:rsidR="0003389E" w:rsidRPr="0003389E">
        <w:rPr>
          <w:i/>
          <w:iCs/>
        </w:rPr>
        <w:t>Jean Carlos Matos Tejada, Joel Antonio Cid Abreu</w:t>
      </w:r>
      <w:r w:rsidR="0003389E">
        <w:rPr>
          <w:i/>
          <w:iCs/>
        </w:rPr>
        <w:t xml:space="preserve">, </w:t>
      </w:r>
      <w:r w:rsidR="0003389E" w:rsidRPr="0003389E">
        <w:rPr>
          <w:i/>
          <w:iCs/>
        </w:rPr>
        <w:t>José Tomás Alcéquiez Pichardo</w:t>
      </w:r>
      <w:r w:rsidR="00E13C4E" w:rsidRPr="00E13C4E">
        <w:rPr>
          <w:i/>
          <w:iCs/>
        </w:rPr>
        <w:t xml:space="preserve"> y José Luís Jáquez Hernández</w:t>
      </w:r>
      <w:r w:rsidR="00E13C4E">
        <w:t>.</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F0C20C2"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w:t>
      </w:r>
      <w:bookmarkStart w:id="3" w:name="_Hlk194678748"/>
      <w:r w:rsidR="00E13C4E">
        <w:rPr>
          <w:rFonts w:eastAsiaTheme="minorHAnsi"/>
          <w:lang w:eastAsia="en-US"/>
        </w:rPr>
        <w:t xml:space="preserve">los </w:t>
      </w:r>
      <w:r w:rsidR="00E13C4E" w:rsidRPr="00127526">
        <w:rPr>
          <w:rFonts w:ascii="Book Antiqua" w:hAnsi="Book Antiqua"/>
          <w:sz w:val="22"/>
          <w:szCs w:val="22"/>
        </w:rPr>
        <w:t xml:space="preserve">miembros del equipo responsable </w:t>
      </w:r>
      <w:bookmarkEnd w:id="3"/>
      <w:r w:rsidR="00E13C4E" w:rsidRPr="00127526">
        <w:rPr>
          <w:rFonts w:ascii="Book Antiqua" w:hAnsi="Book Antiqua"/>
          <w:sz w:val="22"/>
          <w:szCs w:val="22"/>
        </w:rPr>
        <w:t>de la gestión del contrato</w:t>
      </w:r>
      <w:r w:rsidRPr="0070240D">
        <w:rPr>
          <w:rFonts w:eastAsiaTheme="minorHAnsi"/>
          <w:lang w:eastAsia="en-US"/>
        </w:rPr>
        <w:t xml:space="preserve"> podrá</w:t>
      </w:r>
      <w:r w:rsidR="00E13C4E">
        <w:rPr>
          <w:rFonts w:eastAsiaTheme="minorHAnsi"/>
          <w:lang w:eastAsia="en-US"/>
        </w:rPr>
        <w:t>n</w:t>
      </w:r>
      <w:r w:rsidRPr="0070240D">
        <w:rPr>
          <w:rFonts w:eastAsiaTheme="minorHAnsi"/>
          <w:lang w:eastAsia="en-US"/>
        </w:rPr>
        <w:t xml:space="preserve"> definir directrices, lineamientos y efectuar </w:t>
      </w:r>
      <w:r w:rsidR="00A32E0C" w:rsidRPr="0070240D">
        <w:rPr>
          <w:rFonts w:eastAsiaTheme="minorHAnsi"/>
          <w:lang w:eastAsia="en-US"/>
        </w:rPr>
        <w:t xml:space="preserve">el </w:t>
      </w:r>
      <w:r w:rsidRPr="0070240D">
        <w:rPr>
          <w:rFonts w:eastAsiaTheme="minorHAnsi"/>
          <w:lang w:eastAsia="en-US"/>
        </w:rPr>
        <w:t>seguimiento y monitoreo al cumplimiento del Contrato en representación de</w:t>
      </w:r>
      <w:r w:rsidR="00E13C4E">
        <w:rPr>
          <w:rFonts w:eastAsiaTheme="minorHAnsi"/>
          <w:lang w:eastAsia="en-US"/>
        </w:rPr>
        <w:t xml:space="preserve">l </w:t>
      </w:r>
      <w:r w:rsidR="00E13C4E">
        <w:rPr>
          <w:rFonts w:eastAsiaTheme="minorHAnsi"/>
          <w:b/>
          <w:bCs/>
          <w:lang w:eastAsia="en-US"/>
        </w:rPr>
        <w:t>Conadis</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7B278BD6" w:rsidR="00465CCF" w:rsidRPr="0070240D" w:rsidRDefault="00305F17" w:rsidP="004E576C">
      <w:pPr>
        <w:jc w:val="both"/>
        <w:rPr>
          <w:rFonts w:eastAsiaTheme="minorHAnsi"/>
          <w:color w:val="4E4D4D"/>
          <w:lang w:eastAsia="en-US"/>
        </w:rPr>
      </w:pPr>
      <w:r w:rsidRPr="0070240D">
        <w:rPr>
          <w:b/>
          <w:bCs/>
        </w:rPr>
        <w:t>Artículo 1</w:t>
      </w:r>
      <w:r w:rsidR="00E13C4E">
        <w:rPr>
          <w:b/>
          <w:bCs/>
        </w:rPr>
        <w:t>0</w:t>
      </w:r>
      <w:r w:rsidRPr="0070240D">
        <w:rPr>
          <w:b/>
          <w:bCs/>
        </w:rPr>
        <w:t xml:space="preserve">.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 siguiente: </w:t>
      </w:r>
    </w:p>
    <w:p w14:paraId="464BEE28" w14:textId="77777777" w:rsidR="00465CCF" w:rsidRPr="0070240D" w:rsidRDefault="00465CCF" w:rsidP="00465CCF">
      <w:pPr>
        <w:pStyle w:val="Prrafodelista"/>
        <w:ind w:left="567"/>
        <w:jc w:val="both"/>
        <w:rPr>
          <w:rFonts w:eastAsiaTheme="minorHAnsi"/>
          <w:color w:val="4E4D4D"/>
          <w:lang w:eastAsia="en-US"/>
        </w:rPr>
      </w:pPr>
    </w:p>
    <w:p w14:paraId="0DA83796" w14:textId="184E753C"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w:t>
      </w:r>
      <w:r w:rsidR="00E13C4E">
        <w:t xml:space="preserve"> cuarenta y cinco (45) días</w:t>
      </w:r>
      <w:r w:rsidRPr="0070240D">
        <w:rPr>
          <w:b/>
          <w:color w:val="800000"/>
          <w:vertAlign w:val="superscript"/>
        </w:rPr>
        <w:footnoteReference w:id="6"/>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22EAFD0B" w14:textId="77777777" w:rsidR="00465CCF" w:rsidRPr="0070240D" w:rsidRDefault="00465CCF" w:rsidP="00E13C4E"/>
    <w:p w14:paraId="2BFA51E9" w14:textId="263D0558" w:rsidR="00465CCF" w:rsidRPr="0070240D" w:rsidRDefault="00305F17" w:rsidP="004E576C">
      <w:pPr>
        <w:jc w:val="both"/>
        <w:rPr>
          <w:rFonts w:eastAsiaTheme="minorHAnsi"/>
          <w:lang w:eastAsia="en-US"/>
        </w:rPr>
      </w:pPr>
      <w:r w:rsidRPr="0070240D">
        <w:rPr>
          <w:b/>
          <w:bCs/>
        </w:rPr>
        <w:lastRenderedPageBreak/>
        <w:t>Artículo 1</w:t>
      </w:r>
      <w:r w:rsidR="00E13C4E">
        <w:rPr>
          <w:b/>
          <w:bCs/>
        </w:rPr>
        <w:t>1</w:t>
      </w:r>
      <w:r w:rsidRPr="0070240D">
        <w:rPr>
          <w:b/>
          <w:bCs/>
        </w:rPr>
        <w:t xml:space="preserve">.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w:t>
      </w:r>
      <w:r w:rsidR="00126DAD">
        <w:rPr>
          <w:rFonts w:eastAsiaTheme="minorHAnsi"/>
          <w:lang w:eastAsia="en-US"/>
        </w:rPr>
        <w:t>a</w:t>
      </w:r>
      <w:r w:rsidR="00465CCF" w:rsidRPr="0070240D">
        <w:rPr>
          <w:rFonts w:eastAsiaTheme="minorHAnsi"/>
          <w:lang w:eastAsia="en-US"/>
        </w:rPr>
        <w:t xml:space="preserve">s </w:t>
      </w:r>
      <w:r w:rsidR="00E13C4E">
        <w:rPr>
          <w:rFonts w:eastAsiaTheme="minorHAnsi"/>
          <w:lang w:eastAsia="en-US"/>
        </w:rPr>
        <w:t>especificaciones técnicas</w:t>
      </w:r>
      <w:r w:rsidR="00465CCF" w:rsidRPr="0070240D">
        <w:rPr>
          <w:rFonts w:eastAsiaTheme="minorHAnsi"/>
          <w:lang w:eastAsia="en-US"/>
        </w:rPr>
        <w:t>.</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4D29FA6B"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 xml:space="preserve">vía </w:t>
      </w:r>
      <w:r w:rsidR="00E13C4E">
        <w:t xml:space="preserve">los </w:t>
      </w:r>
      <w:r w:rsidR="00E13C4E" w:rsidRPr="00E13C4E">
        <w:t>miembros del equipo responsable de la gestión del contrato</w:t>
      </w:r>
      <w:r w:rsidR="00E13C4E">
        <w:t>.</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28F0A503" w:rsidR="00E1583C" w:rsidRPr="0070240D" w:rsidRDefault="00305F17" w:rsidP="004E576C">
      <w:pPr>
        <w:jc w:val="both"/>
      </w:pPr>
      <w:r w:rsidRPr="0070240D">
        <w:rPr>
          <w:b/>
          <w:bCs/>
        </w:rPr>
        <w:t>Artículo 1</w:t>
      </w:r>
      <w:r w:rsidR="00E13C4E">
        <w:rPr>
          <w:b/>
          <w:bCs/>
        </w:rPr>
        <w:t>2</w:t>
      </w:r>
      <w:r w:rsidRPr="0070240D">
        <w:rPr>
          <w:b/>
          <w:bCs/>
        </w:rPr>
        <w:t xml:space="preserve">. </w:t>
      </w:r>
      <w:r w:rsidR="00E1583C" w:rsidRPr="0070240D">
        <w:rPr>
          <w:rFonts w:eastAsiaTheme="minorHAnsi"/>
          <w:b/>
          <w:bCs/>
          <w:lang w:eastAsia="en-US"/>
        </w:rPr>
        <w:t>Personal para la prestación del servicio</w:t>
      </w:r>
      <w:r w:rsidR="00E13C4E">
        <w:rPr>
          <w:rFonts w:eastAsiaTheme="minorHAnsi"/>
          <w:b/>
          <w:bCs/>
          <w:lang w:eastAsia="en-US"/>
        </w:rPr>
        <w:t>.</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7338C8B7" w:rsidR="00465CCF" w:rsidRPr="0070240D" w:rsidRDefault="00305F17" w:rsidP="004E576C">
      <w:pPr>
        <w:jc w:val="both"/>
        <w:rPr>
          <w:b/>
          <w:bCs/>
        </w:rPr>
      </w:pPr>
      <w:r w:rsidRPr="0070240D">
        <w:rPr>
          <w:b/>
          <w:bCs/>
        </w:rPr>
        <w:lastRenderedPageBreak/>
        <w:t>Artículo 1</w:t>
      </w:r>
      <w:r w:rsidR="00370CE1">
        <w:rPr>
          <w:b/>
          <w:bCs/>
        </w:rPr>
        <w:t>3</w:t>
      </w:r>
      <w:r w:rsidRPr="0070240D">
        <w:rPr>
          <w:b/>
          <w:bCs/>
        </w:rPr>
        <w:t xml:space="preserve">.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14ED25CF" w:rsidR="00465CCF" w:rsidRPr="0070240D" w:rsidRDefault="00305F17" w:rsidP="004E576C">
      <w:pPr>
        <w:jc w:val="both"/>
      </w:pPr>
      <w:bookmarkStart w:id="4" w:name="_Toc81963358"/>
      <w:r w:rsidRPr="0070240D">
        <w:rPr>
          <w:b/>
          <w:bCs/>
        </w:rPr>
        <w:t>Artículo 1</w:t>
      </w:r>
      <w:r w:rsidR="00370CE1">
        <w:rPr>
          <w:b/>
          <w:bCs/>
        </w:rPr>
        <w:t>4</w:t>
      </w:r>
      <w:r w:rsidRPr="0070240D">
        <w:rPr>
          <w:b/>
          <w:bCs/>
        </w:rPr>
        <w:t xml:space="preserve">.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15B339D3" w:rsidR="00465CCF" w:rsidRPr="0070240D" w:rsidRDefault="00305F17" w:rsidP="004E576C">
      <w:pPr>
        <w:jc w:val="both"/>
      </w:pPr>
      <w:r w:rsidRPr="0070240D">
        <w:rPr>
          <w:b/>
          <w:bCs/>
        </w:rPr>
        <w:t>Artículo 1</w:t>
      </w:r>
      <w:r w:rsidR="00370CE1">
        <w:rPr>
          <w:b/>
          <w:bCs/>
        </w:rPr>
        <w:t>5</w:t>
      </w:r>
      <w:r w:rsidRPr="0070240D">
        <w:rPr>
          <w:b/>
          <w:bCs/>
        </w:rPr>
        <w:t xml:space="preserve">.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1B2023F6" w:rsidR="00EA3C49" w:rsidRDefault="00305F17" w:rsidP="00EA3C49">
      <w:pPr>
        <w:jc w:val="both"/>
        <w:rPr>
          <w:b/>
          <w:color w:val="800000"/>
        </w:rPr>
      </w:pPr>
      <w:r w:rsidRPr="0070240D">
        <w:rPr>
          <w:b/>
          <w:bCs/>
        </w:rPr>
        <w:t>Artículo 1</w:t>
      </w:r>
      <w:r w:rsidR="00370CE1">
        <w:rPr>
          <w:b/>
          <w:bCs/>
        </w:rPr>
        <w:t>6</w:t>
      </w:r>
      <w:r w:rsidRPr="0070240D">
        <w:rPr>
          <w:b/>
          <w:bCs/>
        </w:rPr>
        <w:t>. D</w:t>
      </w:r>
      <w:r w:rsidR="00EA3C49" w:rsidRPr="0070240D">
        <w:rPr>
          <w:b/>
          <w:bCs/>
        </w:rPr>
        <w:t xml:space="preserve">efiniciones. </w:t>
      </w:r>
      <w:r w:rsidR="00EA3C49" w:rsidRPr="0070240D">
        <w:t xml:space="preserve">En adición a las definiciones previstas en numeral 2) del pliego de condiciones del </w:t>
      </w:r>
      <w:r w:rsidR="00E13C4E" w:rsidRPr="0041233E">
        <w:t>procedimiento</w:t>
      </w:r>
      <w:r w:rsidR="00E13C4E">
        <w:t xml:space="preserve"> ordinario mediante Compra Menor para la </w:t>
      </w:r>
      <w:r w:rsidR="00E13C4E" w:rsidRPr="0041233E">
        <w:rPr>
          <w:b/>
          <w:bCs/>
          <w:i/>
          <w:iCs/>
        </w:rPr>
        <w:t>“</w:t>
      </w:r>
      <w:r w:rsidR="0003389E" w:rsidRPr="0003389E">
        <w:rPr>
          <w:b/>
          <w:bCs/>
          <w:i/>
          <w:iCs/>
        </w:rPr>
        <w:t>Contratación de Servicios de Alquiler de Impresoras</w:t>
      </w:r>
      <w:r w:rsidR="00E13C4E" w:rsidRPr="0041233E">
        <w:rPr>
          <w:b/>
          <w:bCs/>
          <w:i/>
          <w:iCs/>
        </w:rPr>
        <w:t>”</w:t>
      </w:r>
      <w:r w:rsidR="00E13C4E" w:rsidRPr="0041233E">
        <w:t xml:space="preserve">, </w:t>
      </w:r>
      <w:r w:rsidR="00E13C4E">
        <w:t xml:space="preserve">marcado con el número de referencia </w:t>
      </w:r>
      <w:r w:rsidR="00E13C4E" w:rsidRPr="0041233E">
        <w:rPr>
          <w:b/>
          <w:bCs/>
        </w:rPr>
        <w:t>CONADIS-DAF-CM-2025-00</w:t>
      </w:r>
      <w:r w:rsidR="0003389E">
        <w:rPr>
          <w:b/>
          <w:bCs/>
        </w:rPr>
        <w:t>26</w:t>
      </w:r>
      <w:r w:rsidR="00EA3C49" w:rsidRPr="0070240D">
        <w:t>,</w:t>
      </w:r>
      <w:r w:rsidR="00EA3C49" w:rsidRPr="0070240D">
        <w:rPr>
          <w:b/>
          <w:color w:val="800000"/>
        </w:rPr>
        <w:t xml:space="preserve"> </w:t>
      </w:r>
      <w:r w:rsidR="00EA3C49" w:rsidRPr="0070240D">
        <w:t xml:space="preserve">siempre que en el presente Contrato se empleen los siguientes términos, se entenderá que significan lo que expresa a continuación: </w:t>
      </w:r>
    </w:p>
    <w:p w14:paraId="4F3C2C42" w14:textId="77777777" w:rsidR="00DE5C25" w:rsidRPr="00DE5C25" w:rsidRDefault="00DE5C25" w:rsidP="00EA3C49">
      <w:pPr>
        <w:jc w:val="both"/>
        <w:rPr>
          <w:b/>
          <w:color w:val="800000"/>
        </w:rPr>
      </w:pPr>
    </w:p>
    <w:p w14:paraId="4F64D623" w14:textId="1BCB08D1" w:rsidR="00DE5C25" w:rsidRPr="00DE5C25" w:rsidRDefault="00DE5C25" w:rsidP="00DE5C25">
      <w:pPr>
        <w:widowControl w:val="0"/>
        <w:autoSpaceDE w:val="0"/>
        <w:autoSpaceDN w:val="0"/>
        <w:adjustRightInd w:val="0"/>
        <w:jc w:val="both"/>
      </w:pPr>
      <w:r>
        <w:rPr>
          <w:b/>
          <w:u w:val="single"/>
        </w:rPr>
        <w:t>Servicios</w:t>
      </w:r>
      <w:r w:rsidRPr="00DE5C25">
        <w:rPr>
          <w:b/>
          <w:u w:val="single"/>
        </w:rPr>
        <w:t>:</w:t>
      </w:r>
      <w:r w:rsidRPr="00DE5C25">
        <w:t xml:space="preserve"> </w:t>
      </w:r>
      <w:r>
        <w:t>La prestación de actividades o serie de actividades cuyo objeto implica el desarrollo de prestaciones identificables para satisfacer necesidades de los entes y órganos relacionados con el normal cumplimiento de su función administrativa vinculada al interés general o como solución de problema y necesidades de la institución contratante</w:t>
      </w:r>
      <w:r w:rsidRPr="00DE5C25">
        <w:t>.</w:t>
      </w:r>
    </w:p>
    <w:p w14:paraId="6A77E4DD" w14:textId="77777777" w:rsidR="00DE5C25" w:rsidRPr="00DE5C25" w:rsidRDefault="00DE5C25" w:rsidP="00DE5C25">
      <w:pPr>
        <w:widowControl w:val="0"/>
        <w:autoSpaceDE w:val="0"/>
        <w:autoSpaceDN w:val="0"/>
        <w:adjustRightInd w:val="0"/>
        <w:jc w:val="both"/>
      </w:pPr>
    </w:p>
    <w:p w14:paraId="1493DE8F" w14:textId="77777777" w:rsidR="00DE5C25" w:rsidRPr="00DE5C25" w:rsidRDefault="00DE5C25" w:rsidP="00DE5C25">
      <w:pPr>
        <w:jc w:val="both"/>
      </w:pPr>
      <w:r w:rsidRPr="00DE5C25">
        <w:rPr>
          <w:b/>
          <w:iCs/>
          <w:u w:val="single"/>
        </w:rPr>
        <w:t>Contrato</w:t>
      </w:r>
      <w:r w:rsidRPr="00DE5C25">
        <w:t>: El presente documento.</w:t>
      </w:r>
    </w:p>
    <w:p w14:paraId="07CDD97D" w14:textId="77777777" w:rsidR="00DE5C25" w:rsidRPr="00DE5C25" w:rsidRDefault="00DE5C25" w:rsidP="00DE5C25">
      <w:pPr>
        <w:spacing w:after="120"/>
        <w:jc w:val="both"/>
      </w:pPr>
    </w:p>
    <w:p w14:paraId="7F1D3319" w14:textId="2F687925" w:rsidR="00DE5C25" w:rsidRPr="00DE5C25" w:rsidRDefault="00DE5C25" w:rsidP="00DE5C25">
      <w:pPr>
        <w:spacing w:after="120"/>
        <w:jc w:val="both"/>
      </w:pPr>
      <w:r w:rsidRPr="00DE5C25">
        <w:rPr>
          <w:b/>
          <w:u w:val="single"/>
        </w:rPr>
        <w:t>Cronograma de realización y entrega de los servicios:</w:t>
      </w:r>
      <w:r w:rsidRPr="00DE5C25">
        <w:rPr>
          <w:b/>
        </w:rPr>
        <w:t xml:space="preserve"> </w:t>
      </w:r>
      <w:r w:rsidRPr="00DE5C25">
        <w:t>Documento emitido por la Entidad Contratante que establece l</w:t>
      </w:r>
      <w:r>
        <w:t>o</w:t>
      </w:r>
      <w:r w:rsidRPr="00DE5C25">
        <w:t xml:space="preserve">s </w:t>
      </w:r>
      <w:r>
        <w:t>servicios a ejecutar</w:t>
      </w:r>
      <w:r w:rsidRPr="00DE5C25">
        <w:t xml:space="preserve"> y fechas de </w:t>
      </w:r>
      <w:r>
        <w:t xml:space="preserve">realización de los mismos </w:t>
      </w:r>
      <w:r w:rsidRPr="00DE5C25">
        <w:t>a que deberá sujetarse el Proveedor.</w:t>
      </w:r>
    </w:p>
    <w:p w14:paraId="1E3E4A1C" w14:textId="693C3415" w:rsidR="00DE5C25" w:rsidRPr="00DE5C25" w:rsidRDefault="00DE5C25" w:rsidP="00DE5C25">
      <w:pPr>
        <w:widowControl w:val="0"/>
        <w:autoSpaceDE w:val="0"/>
        <w:autoSpaceDN w:val="0"/>
        <w:adjustRightInd w:val="0"/>
        <w:jc w:val="both"/>
      </w:pPr>
      <w:r w:rsidRPr="00DE5C25">
        <w:rPr>
          <w:b/>
          <w:bCs/>
          <w:u w:val="single"/>
        </w:rPr>
        <w:t>Máxima Autoridad Ejecutiva</w:t>
      </w:r>
      <w:r w:rsidRPr="00DE5C25">
        <w:t>: El titular o representante legal</w:t>
      </w:r>
      <w:r w:rsidRPr="00DE5C25">
        <w:rPr>
          <w:color w:val="FF0000"/>
        </w:rPr>
        <w:t xml:space="preserve"> </w:t>
      </w:r>
      <w:r w:rsidRPr="00DE5C25">
        <w:t xml:space="preserve">del </w:t>
      </w:r>
      <w:r w:rsidRPr="00DE5C25">
        <w:rPr>
          <w:b/>
          <w:lang w:val="es-ES"/>
        </w:rPr>
        <w:t>Conadis</w:t>
      </w:r>
      <w:r w:rsidRPr="00DE5C25">
        <w:t>.</w:t>
      </w:r>
    </w:p>
    <w:p w14:paraId="56ADC9BF" w14:textId="77777777" w:rsidR="00DE5C25" w:rsidRPr="00DE5C25" w:rsidRDefault="00DE5C25" w:rsidP="00DE5C25">
      <w:pPr>
        <w:jc w:val="both"/>
      </w:pPr>
    </w:p>
    <w:p w14:paraId="6421795B" w14:textId="4BB05E62" w:rsidR="00DE5C25" w:rsidRPr="00DE5C25" w:rsidRDefault="00DE5C25" w:rsidP="00DE5C25">
      <w:pPr>
        <w:jc w:val="both"/>
      </w:pPr>
      <w:r w:rsidRPr="00DE5C25">
        <w:rPr>
          <w:b/>
          <w:u w:val="single"/>
        </w:rPr>
        <w:t>Compra Menor</w:t>
      </w:r>
      <w:r w:rsidRPr="00DE5C25">
        <w:rPr>
          <w:u w:val="single"/>
        </w:rPr>
        <w:t>:</w:t>
      </w:r>
      <w:r w:rsidRPr="00DE5C25">
        <w:t xml:space="preserve"> Es un procedimiento que tiene por objetivo realizar las compras y contrataciones de bienes y servicios bajo un procedimiento simplificado, que permit</w:t>
      </w:r>
      <w:r>
        <w:t>e</w:t>
      </w:r>
      <w:r w:rsidRPr="00DE5C25">
        <w:t xml:space="preserve"> eficientizar las compras sin vulnerar los principios establecidos en la ley y conforme al monto establecido en los umbrales actualizados anualmente por la Dirección General de Contrataciones Públicas.</w:t>
      </w:r>
    </w:p>
    <w:p w14:paraId="73397125" w14:textId="77777777" w:rsidR="00DE5C25" w:rsidRPr="00DE5C25" w:rsidRDefault="00DE5C25" w:rsidP="00DE5C25">
      <w:pPr>
        <w:jc w:val="both"/>
      </w:pPr>
    </w:p>
    <w:p w14:paraId="7DB69784" w14:textId="77777777" w:rsidR="00DE5C25" w:rsidRPr="00DE5C25" w:rsidRDefault="00DE5C25" w:rsidP="00DE5C25">
      <w:pPr>
        <w:jc w:val="both"/>
      </w:pPr>
      <w:r w:rsidRPr="00DE5C25">
        <w:rPr>
          <w:b/>
          <w:iCs/>
          <w:u w:val="single"/>
        </w:rPr>
        <w:t>Monto del Contrato</w:t>
      </w:r>
      <w:r w:rsidRPr="00DE5C25">
        <w:t>: El importe señalado en el Contrato.</w:t>
      </w:r>
    </w:p>
    <w:p w14:paraId="60DFA58D" w14:textId="77777777" w:rsidR="00DE5C25" w:rsidRPr="00DE5C25" w:rsidRDefault="00DE5C25" w:rsidP="00DE5C25">
      <w:pPr>
        <w:jc w:val="both"/>
      </w:pPr>
    </w:p>
    <w:p w14:paraId="7EDF0323" w14:textId="77777777" w:rsidR="00DE5C25" w:rsidRPr="00DE5C25" w:rsidRDefault="00DE5C25" w:rsidP="00DE5C25">
      <w:pPr>
        <w:jc w:val="both"/>
      </w:pPr>
      <w:r w:rsidRPr="00DE5C25">
        <w:rPr>
          <w:b/>
          <w:bCs/>
          <w:u w:val="single"/>
        </w:rPr>
        <w:t>Oferente/Proponente:</w:t>
      </w:r>
      <w:r w:rsidRPr="00DE5C25">
        <w:t xml:space="preserve"> Persona natural o jurídica que presenta credenciales a los fines de participar en un procedimiento de contratación.</w:t>
      </w:r>
    </w:p>
    <w:p w14:paraId="4C884BA7" w14:textId="77777777" w:rsidR="00DE5C25" w:rsidRPr="00DE5C25" w:rsidRDefault="00DE5C25" w:rsidP="00DE5C25">
      <w:pPr>
        <w:jc w:val="both"/>
        <w:rPr>
          <w:b/>
          <w:u w:val="single"/>
        </w:rPr>
      </w:pPr>
    </w:p>
    <w:p w14:paraId="23CB1BEA" w14:textId="77777777" w:rsidR="00DE5C25" w:rsidRPr="00DE5C25" w:rsidRDefault="00DE5C25" w:rsidP="00DE5C25">
      <w:pPr>
        <w:jc w:val="both"/>
      </w:pPr>
      <w:r w:rsidRPr="00DE5C25">
        <w:rPr>
          <w:b/>
          <w:u w:val="single"/>
        </w:rPr>
        <w:t>Proveedor</w:t>
      </w:r>
      <w:r w:rsidRPr="00DE5C25">
        <w:t>: Oferente/Proponente que, habiendo participado en la Compra Menor, resulta adjudicatario del Contrato y suministra productos de acuerdo a las bases administrativas.</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3B39304C" w:rsidR="00EA3C49" w:rsidRPr="0070240D" w:rsidRDefault="00305F17" w:rsidP="00EA3C49">
      <w:pPr>
        <w:jc w:val="both"/>
        <w:rPr>
          <w:b/>
          <w:bCs/>
        </w:rPr>
      </w:pPr>
      <w:r w:rsidRPr="0070240D">
        <w:rPr>
          <w:b/>
          <w:bCs/>
        </w:rPr>
        <w:t>Artículo 1</w:t>
      </w:r>
      <w:r w:rsidR="00370CE1">
        <w:rPr>
          <w:b/>
          <w:bCs/>
        </w:rPr>
        <w:t>7</w:t>
      </w:r>
      <w:r w:rsidRPr="0070240D">
        <w:rPr>
          <w:b/>
          <w:bCs/>
        </w:rPr>
        <w:t xml:space="preserve">.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48659AC0" w14:textId="7E6CAD97" w:rsidR="00EA3C49" w:rsidRPr="0070240D" w:rsidRDefault="00F94049" w:rsidP="0003389E">
      <w:pPr>
        <w:pStyle w:val="Prrafodelista"/>
        <w:numPr>
          <w:ilvl w:val="0"/>
          <w:numId w:val="2"/>
        </w:numPr>
        <w:autoSpaceDE w:val="0"/>
        <w:autoSpaceDN w:val="0"/>
        <w:adjustRightInd w:val="0"/>
        <w:contextualSpacing w:val="0"/>
        <w:jc w:val="both"/>
      </w:pPr>
      <w:r>
        <w:t>Especificaciones Técnicas</w:t>
      </w:r>
      <w:r w:rsidR="0052760A" w:rsidRPr="0070240D">
        <w:t>;</w:t>
      </w:r>
    </w:p>
    <w:p w14:paraId="67CCDA18" w14:textId="3D80226C" w:rsidR="00EA3C49" w:rsidRPr="0070240D" w:rsidRDefault="00EA3C49" w:rsidP="0003389E">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1584789D" w:rsidR="00EA3C49" w:rsidRPr="0070240D" w:rsidRDefault="00305F17" w:rsidP="00EA3C49">
      <w:pPr>
        <w:jc w:val="both"/>
        <w:rPr>
          <w:b/>
          <w:bCs/>
        </w:rPr>
      </w:pPr>
      <w:r w:rsidRPr="0070240D">
        <w:rPr>
          <w:b/>
          <w:bCs/>
        </w:rPr>
        <w:t>Artículo 1</w:t>
      </w:r>
      <w:r w:rsidR="00370CE1">
        <w:rPr>
          <w:b/>
          <w:bCs/>
        </w:rPr>
        <w:t>8</w:t>
      </w:r>
      <w:r w:rsidRPr="0070240D">
        <w:rPr>
          <w:b/>
          <w:bCs/>
        </w:rPr>
        <w:t xml:space="preserve">.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41682B9D" w:rsidR="00C11D26" w:rsidRPr="0070240D" w:rsidRDefault="00305F17" w:rsidP="00C11D26">
      <w:pPr>
        <w:jc w:val="both"/>
      </w:pPr>
      <w:r w:rsidRPr="0070240D">
        <w:rPr>
          <w:b/>
          <w:bCs/>
        </w:rPr>
        <w:lastRenderedPageBreak/>
        <w:t xml:space="preserve">Artículo </w:t>
      </w:r>
      <w:r w:rsidR="00370CE1">
        <w:rPr>
          <w:b/>
          <w:bCs/>
        </w:rPr>
        <w:t>19</w:t>
      </w:r>
      <w:r w:rsidRPr="0070240D">
        <w:rPr>
          <w:b/>
          <w:bCs/>
        </w:rPr>
        <w:t xml:space="preserve">.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5ACE4266"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w:t>
      </w:r>
      <w:r w:rsidR="00370CE1">
        <w:t xml:space="preserve">l </w:t>
      </w:r>
      <w:r w:rsidR="00370CE1" w:rsidRPr="00370CE1">
        <w:rPr>
          <w:b/>
          <w:bCs/>
        </w:rPr>
        <w:t>Conadis</w:t>
      </w:r>
      <w:r w:rsidR="00370CE1">
        <w:rPr>
          <w:b/>
          <w:bCs/>
        </w:rPr>
        <w:t>,</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C1DF220" w:rsidR="00C11D26" w:rsidRPr="0070240D" w:rsidRDefault="00305F17" w:rsidP="004E576C">
      <w:pPr>
        <w:jc w:val="both"/>
        <w:rPr>
          <w:b/>
          <w:bCs/>
        </w:rPr>
      </w:pPr>
      <w:r w:rsidRPr="0070240D">
        <w:rPr>
          <w:b/>
          <w:bCs/>
        </w:rPr>
        <w:t>Artículo 2</w:t>
      </w:r>
      <w:r w:rsidR="00370CE1">
        <w:rPr>
          <w:b/>
          <w:bCs/>
        </w:rPr>
        <w:t>0</w:t>
      </w:r>
      <w:r w:rsidRPr="0070240D">
        <w:rPr>
          <w:b/>
          <w:bCs/>
        </w:rPr>
        <w:t xml:space="preserve">. </w:t>
      </w:r>
      <w:r w:rsidR="00C11D26" w:rsidRPr="0070240D">
        <w:rPr>
          <w:b/>
          <w:bCs/>
        </w:rPr>
        <w:t xml:space="preserve">Nulidad del contrato. </w:t>
      </w:r>
      <w:r w:rsidR="00C11D26" w:rsidRPr="0070240D">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370CE1">
        <w:t xml:space="preserve"> el </w:t>
      </w:r>
      <w:r w:rsidR="00370CE1">
        <w:rPr>
          <w:b/>
          <w:bCs/>
        </w:rPr>
        <w:t>Conadis</w:t>
      </w:r>
      <w:r w:rsidR="00C11D26" w:rsidRPr="0070240D">
        <w:rPr>
          <w:b/>
          <w:color w:val="800000"/>
        </w:rPr>
        <w:t xml:space="preserv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46112084" w:rsidR="00B703E0" w:rsidRPr="0070240D" w:rsidRDefault="00305F17" w:rsidP="00B703E0">
      <w:pPr>
        <w:jc w:val="both"/>
        <w:rPr>
          <w:b/>
          <w:bCs/>
        </w:rPr>
      </w:pPr>
      <w:r w:rsidRPr="0070240D">
        <w:rPr>
          <w:b/>
          <w:bCs/>
        </w:rPr>
        <w:t>Artículo 2</w:t>
      </w:r>
      <w:r w:rsidR="00370CE1">
        <w:rPr>
          <w:b/>
          <w:bCs/>
        </w:rPr>
        <w:t>1</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lastRenderedPageBreak/>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53ECF237" w:rsidR="00C11D26" w:rsidRPr="0070240D" w:rsidRDefault="00B703E0" w:rsidP="00C11D26">
      <w:pPr>
        <w:jc w:val="both"/>
        <w:rPr>
          <w:b/>
          <w:bCs/>
        </w:rPr>
      </w:pPr>
      <w:r w:rsidRPr="0070240D">
        <w:rPr>
          <w:b/>
          <w:bCs/>
        </w:rPr>
        <w:t>Artículo 2</w:t>
      </w:r>
      <w:r w:rsidR="00370CE1">
        <w:rPr>
          <w:b/>
          <w:bCs/>
        </w:rPr>
        <w:t>2</w:t>
      </w:r>
      <w:r w:rsidRPr="0070240D">
        <w:rPr>
          <w:b/>
          <w:bCs/>
        </w:rPr>
        <w:t xml:space="preserve">.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de anticipación al vencimiento del plazo, de no hacerlo, se considerará que ha renunciado a su derecho en relación a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73897741" w:rsidR="00C11D26" w:rsidRPr="0070240D" w:rsidRDefault="00305F17" w:rsidP="004E576C">
      <w:pPr>
        <w:jc w:val="both"/>
        <w:rPr>
          <w:b/>
          <w:bCs/>
        </w:rPr>
      </w:pPr>
      <w:bookmarkStart w:id="6" w:name="_Hlk152536891"/>
      <w:r w:rsidRPr="0070240D">
        <w:rPr>
          <w:b/>
          <w:bCs/>
        </w:rPr>
        <w:t>Artículo 2</w:t>
      </w:r>
      <w:r w:rsidR="00370CE1">
        <w:rPr>
          <w:b/>
          <w:bCs/>
        </w:rPr>
        <w:t>3</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w:t>
      </w:r>
      <w:r w:rsidR="00C11D26" w:rsidRPr="0070240D">
        <w:lastRenderedPageBreak/>
        <w:t>subcontratistas, sus empleados y/o representantes intentaren en su contra, derivada del cumplimiento y ejecución del presente Contrato</w:t>
      </w:r>
      <w:r w:rsidR="00C11D26" w:rsidRPr="0070240D">
        <w:rPr>
          <w:b/>
          <w:bCs/>
        </w:rPr>
        <w:t>.</w:t>
      </w:r>
    </w:p>
    <w:bookmarkEnd w:id="6"/>
    <w:p w14:paraId="441B3EFF" w14:textId="77777777" w:rsidR="008F43A8" w:rsidRPr="00370CE1" w:rsidRDefault="008F43A8" w:rsidP="008F43A8">
      <w:pPr>
        <w:autoSpaceDE w:val="0"/>
        <w:autoSpaceDN w:val="0"/>
        <w:adjustRightInd w:val="0"/>
        <w:jc w:val="both"/>
      </w:pPr>
    </w:p>
    <w:p w14:paraId="679989E5" w14:textId="4C88DB3A" w:rsidR="00465CCF" w:rsidRPr="0070240D" w:rsidRDefault="00305F17" w:rsidP="008F43A8">
      <w:pPr>
        <w:autoSpaceDE w:val="0"/>
        <w:autoSpaceDN w:val="0"/>
        <w:adjustRightInd w:val="0"/>
        <w:jc w:val="both"/>
      </w:pPr>
      <w:r w:rsidRPr="0070240D">
        <w:rPr>
          <w:b/>
          <w:bCs/>
        </w:rPr>
        <w:t>Artículo 2</w:t>
      </w:r>
      <w:r w:rsidR="00370CE1">
        <w:rPr>
          <w:b/>
          <w:bCs/>
        </w:rPr>
        <w:t>4</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2CD537F8" w:rsidR="00C11D26" w:rsidRPr="0070240D" w:rsidRDefault="00305F17" w:rsidP="00C11D26">
      <w:pPr>
        <w:jc w:val="both"/>
      </w:pPr>
      <w:r w:rsidRPr="0070240D">
        <w:rPr>
          <w:b/>
          <w:bCs/>
        </w:rPr>
        <w:t>Artículo 2</w:t>
      </w:r>
      <w:r w:rsidR="00370CE1">
        <w:rPr>
          <w:b/>
          <w:bCs/>
        </w:rPr>
        <w:t>5</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33497DC1" w14:textId="77777777" w:rsidR="00465CCF" w:rsidRPr="00370CE1" w:rsidRDefault="00465CCF" w:rsidP="00370CE1">
      <w:pPr>
        <w:jc w:val="both"/>
        <w:rPr>
          <w:b/>
          <w:bCs/>
        </w:rPr>
      </w:pPr>
    </w:p>
    <w:p w14:paraId="5F8B69E5" w14:textId="68553B9B" w:rsidR="00465CCF" w:rsidRPr="0070240D" w:rsidRDefault="00305F17" w:rsidP="00C11D26">
      <w:pPr>
        <w:jc w:val="both"/>
        <w:rPr>
          <w:b/>
          <w:bCs/>
          <w:iCs/>
          <w:color w:val="00B050"/>
          <w:szCs w:val="32"/>
          <w:lang w:val="es-ES_tradnl"/>
        </w:rPr>
      </w:pPr>
      <w:r w:rsidRPr="0070240D">
        <w:rPr>
          <w:b/>
          <w:bCs/>
        </w:rPr>
        <w:t>Artículo 2</w:t>
      </w:r>
      <w:r w:rsidR="00370CE1">
        <w:rPr>
          <w:b/>
          <w:bCs/>
        </w:rPr>
        <w:t>6</w:t>
      </w:r>
      <w:r w:rsidRPr="0070240D">
        <w:rPr>
          <w:b/>
          <w:bCs/>
        </w:rPr>
        <w:t xml:space="preserve">. </w:t>
      </w:r>
      <w:r w:rsidR="00C11D26" w:rsidRPr="0070240D">
        <w:rPr>
          <w:b/>
          <w:bCs/>
        </w:rPr>
        <w:t>Publicidad de las modificaciones.</w:t>
      </w:r>
      <w:r w:rsidR="00C11D26" w:rsidRPr="0070240D">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306EFCA9" w:rsidR="00C11D26" w:rsidRPr="0070240D" w:rsidRDefault="00305F17" w:rsidP="00C11D26">
      <w:pPr>
        <w:jc w:val="both"/>
        <w:rPr>
          <w:b/>
          <w:bCs/>
        </w:rPr>
      </w:pPr>
      <w:r w:rsidRPr="0070240D">
        <w:rPr>
          <w:b/>
          <w:bCs/>
        </w:rPr>
        <w:t xml:space="preserve">Artículo </w:t>
      </w:r>
      <w:r w:rsidR="00C11D26" w:rsidRPr="0070240D">
        <w:rPr>
          <w:b/>
          <w:bCs/>
        </w:rPr>
        <w:t>2</w:t>
      </w:r>
      <w:r w:rsidR="00370CE1">
        <w:rPr>
          <w:b/>
          <w:bCs/>
        </w:rPr>
        <w:t>7</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27D3A8E6" w14:textId="77777777" w:rsidR="00211C82" w:rsidRPr="0070240D" w:rsidRDefault="00211C82" w:rsidP="00B703E0">
      <w:pPr>
        <w:jc w:val="both"/>
      </w:pPr>
    </w:p>
    <w:p w14:paraId="0AF0398D" w14:textId="383DD990" w:rsidR="00C11D26" w:rsidRPr="0070240D" w:rsidRDefault="00305F17" w:rsidP="00C11D26">
      <w:pPr>
        <w:jc w:val="both"/>
        <w:rPr>
          <w:b/>
          <w:bCs/>
        </w:rPr>
      </w:pPr>
      <w:r w:rsidRPr="0070240D">
        <w:rPr>
          <w:b/>
          <w:bCs/>
        </w:rPr>
        <w:t xml:space="preserve">Artículo </w:t>
      </w:r>
      <w:r w:rsidR="00370CE1">
        <w:rPr>
          <w:b/>
          <w:bCs/>
        </w:rPr>
        <w:t>28</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w:t>
      </w:r>
      <w:r w:rsidR="00C11D26" w:rsidRPr="0070240D">
        <w:lastRenderedPageBreak/>
        <w:t xml:space="preserve">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664AC0B9" w14:textId="77777777" w:rsidR="00E66BDC" w:rsidRPr="0070240D" w:rsidRDefault="00E66BDC" w:rsidP="00465CCF">
      <w:pPr>
        <w:jc w:val="both"/>
      </w:pPr>
    </w:p>
    <w:p w14:paraId="3E027501" w14:textId="496E1AB4" w:rsidR="00C11D26" w:rsidRPr="0070240D" w:rsidRDefault="00305F17" w:rsidP="00C11D26">
      <w:pPr>
        <w:jc w:val="both"/>
      </w:pPr>
      <w:r w:rsidRPr="0070240D">
        <w:rPr>
          <w:b/>
          <w:bCs/>
        </w:rPr>
        <w:t xml:space="preserve">Artículo </w:t>
      </w:r>
      <w:r w:rsidR="00B703E0" w:rsidRPr="0070240D">
        <w:rPr>
          <w:b/>
          <w:bCs/>
        </w:rPr>
        <w:t>2</w:t>
      </w:r>
      <w:r w:rsidR="00370CE1">
        <w:rPr>
          <w:b/>
          <w:bCs/>
        </w:rPr>
        <w:t>9</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551056FC" w14:textId="77777777" w:rsidR="00B703E0" w:rsidRPr="00370CE1" w:rsidRDefault="00B703E0" w:rsidP="004E576C">
      <w:pPr>
        <w:jc w:val="both"/>
      </w:pPr>
    </w:p>
    <w:p w14:paraId="43DD186A" w14:textId="4DEDCFA9" w:rsidR="00C11D26" w:rsidRPr="00D32970" w:rsidRDefault="00C11D26" w:rsidP="004E576C">
      <w:pPr>
        <w:jc w:val="both"/>
        <w:rPr>
          <w:b/>
        </w:rPr>
      </w:pPr>
      <w:r w:rsidRPr="0070240D">
        <w:rPr>
          <w:b/>
          <w:bCs/>
        </w:rPr>
        <w:t>Artículo 3</w:t>
      </w:r>
      <w:r w:rsidR="00370CE1">
        <w:rPr>
          <w:b/>
          <w:bCs/>
        </w:rPr>
        <w:t>0</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w:t>
      </w:r>
      <w:r w:rsidR="00D32970">
        <w:t>.</w:t>
      </w:r>
    </w:p>
    <w:p w14:paraId="543258F4" w14:textId="77777777" w:rsidR="00B703E0" w:rsidRPr="0070240D" w:rsidRDefault="00B703E0" w:rsidP="004E576C">
      <w:pPr>
        <w:jc w:val="both"/>
        <w:rPr>
          <w:b/>
          <w:color w:val="800000"/>
        </w:rPr>
      </w:pPr>
    </w:p>
    <w:p w14:paraId="33AFDD57" w14:textId="16282147" w:rsidR="00B703E0" w:rsidRPr="0070240D" w:rsidRDefault="00B703E0" w:rsidP="00B703E0">
      <w:pPr>
        <w:jc w:val="both"/>
        <w:rPr>
          <w:b/>
          <w:bCs/>
          <w:lang w:val="es-ES_tradnl"/>
        </w:rPr>
      </w:pPr>
      <w:r w:rsidRPr="0070240D">
        <w:rPr>
          <w:b/>
        </w:rPr>
        <w:t>Artículo 3</w:t>
      </w:r>
      <w:r w:rsidR="00D32970">
        <w:rPr>
          <w:b/>
        </w:rPr>
        <w:t>1</w:t>
      </w:r>
      <w:r w:rsidRPr="0070240D">
        <w:rPr>
          <w:b/>
        </w:rPr>
        <w:t xml:space="preserve">.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 xml:space="preserve">se compromete a realizar sus operaciones de manera sostenible, promoviendo prácticas que reduzcan el consumo de </w:t>
      </w:r>
      <w:r w:rsidRPr="0070240D">
        <w:rPr>
          <w:lang w:val="es-ES_tradnl"/>
        </w:rPr>
        <w:lastRenderedPageBreak/>
        <w:t>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Coprocesamiento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Coprocesamiento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834CC8D" w:rsidR="00C11D26" w:rsidRPr="0070240D" w:rsidRDefault="00C11D26" w:rsidP="00C11D26">
      <w:pPr>
        <w:jc w:val="both"/>
      </w:pPr>
      <w:r w:rsidRPr="0070240D">
        <w:rPr>
          <w:b/>
        </w:rPr>
        <w:t>Artículo 3</w:t>
      </w:r>
      <w:r w:rsidR="00D32970">
        <w:rPr>
          <w:b/>
        </w:rPr>
        <w:t>2</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lastRenderedPageBreak/>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5AA825B0" w14:textId="77777777" w:rsidR="00465CCF" w:rsidRPr="00D32970" w:rsidRDefault="00465CCF" w:rsidP="00465CCF">
      <w:pPr>
        <w:jc w:val="both"/>
      </w:pPr>
    </w:p>
    <w:p w14:paraId="7C688B04" w14:textId="6A761D76" w:rsidR="00465CCF" w:rsidRPr="0070240D" w:rsidRDefault="00305F17" w:rsidP="00C11D26">
      <w:pPr>
        <w:jc w:val="both"/>
        <w:rPr>
          <w:b/>
          <w:bCs/>
          <w:color w:val="00B050"/>
        </w:rPr>
      </w:pPr>
      <w:r w:rsidRPr="0070240D">
        <w:rPr>
          <w:b/>
          <w:bCs/>
        </w:rPr>
        <w:t xml:space="preserve">Artículo </w:t>
      </w:r>
      <w:r w:rsidR="00D32970">
        <w:rPr>
          <w:b/>
          <w:bCs/>
        </w:rPr>
        <w:t>33</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2B2CBF66" w:rsidR="00C11D26" w:rsidRPr="0070240D" w:rsidRDefault="00305F17" w:rsidP="00C11D26">
      <w:pPr>
        <w:jc w:val="both"/>
        <w:rPr>
          <w:b/>
          <w:bCs/>
        </w:rPr>
      </w:pPr>
      <w:r w:rsidRPr="0070240D">
        <w:rPr>
          <w:b/>
          <w:bCs/>
        </w:rPr>
        <w:t xml:space="preserve">Artículo </w:t>
      </w:r>
      <w:r w:rsidR="00D32970">
        <w:rPr>
          <w:b/>
          <w:bCs/>
        </w:rPr>
        <w:t>34</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63B587D1" w:rsidR="00C11D26" w:rsidRPr="0070240D" w:rsidRDefault="00305F17" w:rsidP="00C11D26">
      <w:pPr>
        <w:jc w:val="both"/>
      </w:pPr>
      <w:r w:rsidRPr="0070240D">
        <w:rPr>
          <w:b/>
          <w:bCs/>
        </w:rPr>
        <w:t xml:space="preserve">Artículo </w:t>
      </w:r>
      <w:r w:rsidR="00D32970">
        <w:rPr>
          <w:b/>
          <w:bCs/>
        </w:rPr>
        <w:t>35</w:t>
      </w:r>
      <w:r w:rsidR="00B703E0" w:rsidRPr="0070240D">
        <w:rPr>
          <w:b/>
          <w:bCs/>
        </w:rPr>
        <w:t>.</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los mismos.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sin consentimiento, incluyendo de manera enunciativa mas no limitativa las siguientes: i) información de cualquier tipo que se encuentre disponible físicamente o en sistemas de datos o tecnológicos, dispositivos o memorias de 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138FA36D" w:rsidR="00C11D26" w:rsidRPr="0070240D" w:rsidRDefault="00C11D26" w:rsidP="00C11D26">
      <w:pPr>
        <w:jc w:val="both"/>
        <w:rPr>
          <w:u w:val="single"/>
        </w:rPr>
      </w:pPr>
      <w:r w:rsidRPr="0070240D">
        <w:rPr>
          <w:b/>
          <w:bCs/>
        </w:rPr>
        <w:t xml:space="preserve">Artículo </w:t>
      </w:r>
      <w:r w:rsidR="00B703E0" w:rsidRPr="0070240D">
        <w:rPr>
          <w:b/>
          <w:bCs/>
        </w:rPr>
        <w:t>3</w:t>
      </w:r>
      <w:r w:rsidR="00D32970">
        <w:rPr>
          <w:b/>
          <w:bCs/>
        </w:rPr>
        <w:t>6</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w:t>
      </w:r>
      <w:r w:rsidRPr="0070240D">
        <w:lastRenderedPageBreak/>
        <w:t>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70240D" w:rsidRDefault="00C11D26" w:rsidP="00465CCF">
      <w:pPr>
        <w:jc w:val="both"/>
        <w:rPr>
          <w:b/>
          <w:bCs/>
        </w:rPr>
      </w:pPr>
    </w:p>
    <w:p w14:paraId="581AB647" w14:textId="4EB61DA5" w:rsidR="00C11D26" w:rsidRPr="0070240D" w:rsidRDefault="00C11D26" w:rsidP="00C11D26">
      <w:pPr>
        <w:jc w:val="both"/>
      </w:pPr>
      <w:r w:rsidRPr="0070240D">
        <w:rPr>
          <w:b/>
          <w:bCs/>
        </w:rPr>
        <w:t xml:space="preserve">Artículo </w:t>
      </w:r>
      <w:r w:rsidR="00D32970">
        <w:rPr>
          <w:b/>
          <w:bCs/>
        </w:rPr>
        <w:t>37</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w:t>
      </w:r>
      <w:r w:rsidRPr="00D32970">
        <w:t>l Tribunal Superior Administrativo, en virtud del artículo 3 de la Ley 1494 de 1947</w:t>
      </w:r>
      <w:r w:rsidR="00D32970" w:rsidRPr="00D32970">
        <w:t>.</w:t>
      </w:r>
    </w:p>
    <w:p w14:paraId="13CF94BE" w14:textId="77777777" w:rsidR="00C11D26" w:rsidRPr="00D32970" w:rsidRDefault="00C11D26" w:rsidP="00D32970">
      <w:pPr>
        <w:jc w:val="both"/>
        <w:rPr>
          <w:color w:val="00B050"/>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7F6D257E" w14:textId="09F8F6DE" w:rsidR="00C11D26" w:rsidRPr="0070240D" w:rsidRDefault="00C11D26" w:rsidP="00465CCF">
      <w:pPr>
        <w:jc w:val="both"/>
        <w:rPr>
          <w:b/>
          <w:bCs/>
        </w:rPr>
      </w:pPr>
    </w:p>
    <w:p w14:paraId="3855AACD" w14:textId="3B9C31C3"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xml:space="preserve">. </w:t>
      </w:r>
    </w:p>
    <w:p w14:paraId="49863AD6" w14:textId="77777777" w:rsidR="00B703E0" w:rsidRPr="0070240D" w:rsidRDefault="00B703E0" w:rsidP="00B703E0">
      <w:pPr>
        <w:jc w:val="both"/>
        <w:rPr>
          <w:b/>
          <w:bCs/>
          <w:color w:val="00B050"/>
        </w:rPr>
      </w:pPr>
    </w:p>
    <w:p w14:paraId="0F7207A5" w14:textId="229C534F" w:rsidR="00465CCF" w:rsidRPr="00D32970" w:rsidRDefault="00B703E0" w:rsidP="0053010C">
      <w:pPr>
        <w:jc w:val="both"/>
        <w:rPr>
          <w:bCs/>
        </w:rPr>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70240D">
        <w:rPr>
          <w:b/>
        </w:rPr>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w:t>
      </w:r>
      <w:r w:rsidR="001D165E" w:rsidRPr="00D32970">
        <w:t xml:space="preserve"> el otro para los fines correspondientes, dado en</w:t>
      </w:r>
      <w:r w:rsidR="00D32970" w:rsidRPr="00D32970">
        <w:t xml:space="preserve"> Santo Domingo, </w:t>
      </w:r>
      <w:r w:rsidR="001D165E" w:rsidRPr="00D32970">
        <w:t>Distrito Nacional</w:t>
      </w:r>
      <w:r w:rsidR="00D32970">
        <w:t xml:space="preserve">, </w:t>
      </w:r>
      <w:r w:rsidR="001D165E" w:rsidRPr="0070240D">
        <w:t xml:space="preserve">República Dominicana, a los </w:t>
      </w:r>
      <w:r w:rsidR="00D32970" w:rsidRPr="00D32970">
        <w:rPr>
          <w:bCs/>
        </w:rPr>
        <w:t>___________ (xx)</w:t>
      </w:r>
      <w:r w:rsidR="001D165E" w:rsidRPr="0070240D">
        <w:rPr>
          <w:b/>
          <w:color w:val="800000"/>
        </w:rPr>
        <w:t xml:space="preserve"> </w:t>
      </w:r>
      <w:r w:rsidR="001D165E" w:rsidRPr="0070240D">
        <w:t xml:space="preserve">días del </w:t>
      </w:r>
      <w:r w:rsidR="001D165E" w:rsidRPr="00D32970">
        <w:rPr>
          <w:bCs/>
        </w:rPr>
        <w:t xml:space="preserve">mes de </w:t>
      </w:r>
      <w:r w:rsidR="0003389E">
        <w:rPr>
          <w:bCs/>
        </w:rPr>
        <w:t>diciembre</w:t>
      </w:r>
      <w:r w:rsidR="001D165E" w:rsidRPr="00D32970">
        <w:rPr>
          <w:bCs/>
        </w:rPr>
        <w:t xml:space="preserve"> del año </w:t>
      </w:r>
      <w:r w:rsidR="00D32970" w:rsidRPr="00D32970">
        <w:rPr>
          <w:bCs/>
        </w:rPr>
        <w:t>dos mil veinticinco (2025)</w:t>
      </w:r>
      <w:r w:rsidR="001D165E" w:rsidRPr="00D32970">
        <w:rPr>
          <w:bCs/>
        </w:rPr>
        <w:t>.</w:t>
      </w:r>
    </w:p>
    <w:p w14:paraId="60711869" w14:textId="77777777" w:rsidR="00465CCF" w:rsidRPr="0070240D" w:rsidRDefault="00465CCF"/>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FD6D68" w:rsidRPr="00EF2E60" w14:paraId="4F5BBDB4" w14:textId="77777777" w:rsidTr="00FD6D68">
        <w:trPr>
          <w:jc w:val="center"/>
        </w:trPr>
        <w:tc>
          <w:tcPr>
            <w:tcW w:w="4247" w:type="dxa"/>
          </w:tcPr>
          <w:p w14:paraId="5BA2B51C" w14:textId="77777777" w:rsidR="00FD6D68" w:rsidRPr="00EF2E60" w:rsidRDefault="00FD6D68" w:rsidP="00044CB3">
            <w:pPr>
              <w:jc w:val="center"/>
              <w:rPr>
                <w:bCs/>
                <w:lang w:val="es-ES"/>
              </w:rPr>
            </w:pPr>
            <w:r w:rsidRPr="00EF2E60">
              <w:rPr>
                <w:bCs/>
                <w:lang w:val="es-ES"/>
              </w:rPr>
              <w:lastRenderedPageBreak/>
              <w:t>___________________________________</w:t>
            </w:r>
          </w:p>
          <w:p w14:paraId="0C0AD9D4" w14:textId="77777777" w:rsidR="00FD6D68" w:rsidRDefault="00FD6D68" w:rsidP="00044CB3">
            <w:pPr>
              <w:jc w:val="center"/>
              <w:rPr>
                <w:bCs/>
                <w:lang w:val="es-ES"/>
              </w:rPr>
            </w:pPr>
            <w:r w:rsidRPr="00EF2E60">
              <w:rPr>
                <w:b/>
                <w:lang w:val="es-ES"/>
              </w:rPr>
              <w:t>Alexis Antonio Alcántara Dionicio</w:t>
            </w:r>
          </w:p>
          <w:p w14:paraId="175347A6" w14:textId="77777777" w:rsidR="00FD6D68" w:rsidRPr="00EF2E60" w:rsidRDefault="00FD6D68" w:rsidP="00044CB3">
            <w:pPr>
              <w:jc w:val="center"/>
              <w:rPr>
                <w:bCs/>
                <w:lang w:val="es-ES"/>
              </w:rPr>
            </w:pPr>
            <w:r w:rsidRPr="00EF2E60">
              <w:rPr>
                <w:bCs/>
                <w:lang w:val="es-ES"/>
              </w:rPr>
              <w:t>Actuando en nombre y representación del</w:t>
            </w:r>
            <w:r w:rsidRPr="00D32970">
              <w:rPr>
                <w:b/>
                <w:lang w:val="es-ES"/>
              </w:rPr>
              <w:t xml:space="preserve"> Consejo Nacional de Discapacidad (Conadis)</w:t>
            </w:r>
          </w:p>
        </w:tc>
        <w:tc>
          <w:tcPr>
            <w:tcW w:w="4247" w:type="dxa"/>
          </w:tcPr>
          <w:p w14:paraId="70F07688" w14:textId="77777777" w:rsidR="00FD6D68" w:rsidRDefault="00FD6D68" w:rsidP="00044CB3">
            <w:pPr>
              <w:jc w:val="center"/>
              <w:rPr>
                <w:b/>
                <w:lang w:val="es-ES"/>
              </w:rPr>
            </w:pPr>
            <w:r w:rsidRPr="00D32970">
              <w:rPr>
                <w:b/>
                <w:lang w:val="es-ES"/>
              </w:rPr>
              <w:t>__________</w:t>
            </w:r>
            <w:r>
              <w:rPr>
                <w:b/>
                <w:lang w:val="es-ES"/>
              </w:rPr>
              <w:t>_____</w:t>
            </w:r>
            <w:r w:rsidRPr="00D32970">
              <w:rPr>
                <w:b/>
                <w:lang w:val="es-ES"/>
              </w:rPr>
              <w:t>__________________</w:t>
            </w:r>
          </w:p>
          <w:p w14:paraId="54002755" w14:textId="77777777" w:rsidR="00FD6D68" w:rsidRPr="00EF2E60" w:rsidRDefault="00FD6D68" w:rsidP="00044CB3">
            <w:pPr>
              <w:jc w:val="center"/>
              <w:rPr>
                <w:b/>
                <w:bCs/>
                <w:lang w:val="es-ES"/>
              </w:rPr>
            </w:pPr>
            <w:r>
              <w:rPr>
                <w:b/>
                <w:bCs/>
                <w:lang w:val="es-ES"/>
              </w:rPr>
              <w:t>XXXXXXXXX XXXXXXX XXXX</w:t>
            </w:r>
          </w:p>
          <w:p w14:paraId="24F1BF52" w14:textId="77777777" w:rsidR="00FD6D68" w:rsidRPr="00D32970" w:rsidRDefault="00FD6D68" w:rsidP="00044CB3">
            <w:pPr>
              <w:jc w:val="center"/>
              <w:rPr>
                <w:lang w:val="es-ES"/>
              </w:rPr>
            </w:pPr>
            <w:r w:rsidRPr="00D32970">
              <w:rPr>
                <w:lang w:val="es-ES"/>
              </w:rPr>
              <w:t>Actuando en nombre y representación de</w:t>
            </w:r>
          </w:p>
          <w:p w14:paraId="694585A7" w14:textId="77777777" w:rsidR="00FD6D68" w:rsidRPr="00D32970" w:rsidRDefault="00FD6D68" w:rsidP="00044CB3">
            <w:pPr>
              <w:jc w:val="center"/>
              <w:rPr>
                <w:lang w:val="es-ES"/>
              </w:rPr>
            </w:pPr>
            <w:r w:rsidRPr="00D32970">
              <w:rPr>
                <w:b/>
                <w:color w:val="800000"/>
                <w:lang w:val="es-ES"/>
              </w:rPr>
              <w:t>(Poner aquí nombre de la compañía)</w:t>
            </w:r>
          </w:p>
          <w:p w14:paraId="2B2541D8" w14:textId="77777777" w:rsidR="00FD6D68" w:rsidRPr="00EF2E60" w:rsidRDefault="00FD6D68" w:rsidP="00044CB3">
            <w:pPr>
              <w:jc w:val="center"/>
              <w:rPr>
                <w:lang w:val="es-ES"/>
              </w:rPr>
            </w:pPr>
          </w:p>
        </w:tc>
      </w:tr>
    </w:tbl>
    <w:p w14:paraId="6B17BF74" w14:textId="77777777" w:rsidR="00D32970" w:rsidRPr="00D32970" w:rsidRDefault="00D32970" w:rsidP="00D32970">
      <w:pPr>
        <w:rPr>
          <w:lang w:val="es-ES"/>
        </w:rPr>
      </w:pPr>
    </w:p>
    <w:p w14:paraId="0918B610" w14:textId="3E396095" w:rsidR="00D32970" w:rsidRPr="00D41B94" w:rsidRDefault="00D32970" w:rsidP="00D32970">
      <w:pPr>
        <w:jc w:val="both"/>
        <w:rPr>
          <w:sz w:val="22"/>
          <w:szCs w:val="22"/>
          <w:lang w:val="es-ES"/>
        </w:rPr>
      </w:pPr>
      <w:r w:rsidRPr="00D41B94">
        <w:rPr>
          <w:b/>
          <w:sz w:val="22"/>
          <w:szCs w:val="22"/>
          <w:lang w:val="es-ES"/>
        </w:rPr>
        <w:t xml:space="preserve">Yo </w:t>
      </w:r>
      <w:r w:rsidRPr="00D41B94">
        <w:rPr>
          <w:sz w:val="22"/>
          <w:szCs w:val="22"/>
          <w:lang w:val="es-ES"/>
        </w:rPr>
        <w:t xml:space="preserve">________________________________________, Abogado Notario Público de los del número para el Distrito Nacional, Matrícula del Colegio Dominicano de Notarios No._____________________, </w:t>
      </w:r>
      <w:r w:rsidRPr="00D41B94">
        <w:rPr>
          <w:b/>
          <w:sz w:val="22"/>
          <w:szCs w:val="22"/>
          <w:lang w:val="es-ES"/>
        </w:rPr>
        <w:t>CERTIFICO Y DOY FE</w:t>
      </w:r>
      <w:r w:rsidRPr="00D41B94">
        <w:rPr>
          <w:sz w:val="22"/>
          <w:szCs w:val="22"/>
          <w:lang w:val="es-ES"/>
        </w:rPr>
        <w:t xml:space="preserve"> que las firmas que aparecen en el presente documento fueron puestas libre y voluntariamente por los señores </w:t>
      </w:r>
      <w:r w:rsidRPr="00D41B94">
        <w:rPr>
          <w:b/>
          <w:sz w:val="22"/>
          <w:szCs w:val="22"/>
          <w:lang w:val="es-ES"/>
        </w:rPr>
        <w:t xml:space="preserve">Alexis Antonio Alcántara Dionicio </w:t>
      </w:r>
      <w:r w:rsidRPr="00D41B94">
        <w:rPr>
          <w:sz w:val="22"/>
          <w:szCs w:val="22"/>
          <w:lang w:val="es-ES"/>
        </w:rPr>
        <w:t xml:space="preserve">y </w:t>
      </w:r>
      <w:r w:rsidRPr="00D41B94">
        <w:rPr>
          <w:b/>
          <w:sz w:val="22"/>
          <w:szCs w:val="22"/>
          <w:lang w:val="es-ES"/>
        </w:rPr>
        <w:t>______________________________</w:t>
      </w:r>
      <w:r w:rsidRPr="00D41B94">
        <w:rPr>
          <w:sz w:val="22"/>
          <w:szCs w:val="22"/>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_____________(__) del mes de </w:t>
      </w:r>
      <w:r w:rsidR="0003389E">
        <w:rPr>
          <w:sz w:val="22"/>
          <w:szCs w:val="22"/>
          <w:lang w:val="es-ES"/>
        </w:rPr>
        <w:t>diciembre</w:t>
      </w:r>
      <w:r w:rsidRPr="00D41B94">
        <w:rPr>
          <w:sz w:val="22"/>
          <w:szCs w:val="22"/>
          <w:lang w:val="es-ES"/>
        </w:rPr>
        <w:t xml:space="preserve"> del año dos mil veinticinco (2025)</w:t>
      </w:r>
    </w:p>
    <w:p w14:paraId="140D2D1A" w14:textId="77777777" w:rsidR="00D32970" w:rsidRPr="00D41B94" w:rsidRDefault="00D32970" w:rsidP="00D32970">
      <w:pPr>
        <w:jc w:val="both"/>
        <w:rPr>
          <w:sz w:val="22"/>
          <w:szCs w:val="22"/>
          <w:lang w:val="es-ES"/>
        </w:rPr>
      </w:pPr>
    </w:p>
    <w:p w14:paraId="5887F524" w14:textId="77777777" w:rsidR="00D32970" w:rsidRPr="00D41B94" w:rsidRDefault="00D32970" w:rsidP="00D32970">
      <w:pPr>
        <w:jc w:val="center"/>
        <w:rPr>
          <w:sz w:val="22"/>
          <w:szCs w:val="22"/>
          <w:lang w:val="es-ES"/>
        </w:rPr>
      </w:pPr>
      <w:r w:rsidRPr="00D41B94">
        <w:rPr>
          <w:sz w:val="22"/>
          <w:szCs w:val="22"/>
          <w:lang w:val="es-ES"/>
        </w:rPr>
        <w:t>______________________________</w:t>
      </w:r>
    </w:p>
    <w:p w14:paraId="72D456D8" w14:textId="77777777" w:rsidR="00D32970" w:rsidRPr="00D41B94" w:rsidRDefault="00D32970" w:rsidP="00D32970">
      <w:pPr>
        <w:jc w:val="center"/>
        <w:rPr>
          <w:b/>
          <w:color w:val="000000"/>
          <w:sz w:val="22"/>
          <w:szCs w:val="22"/>
          <w:lang w:val="es-ES"/>
        </w:rPr>
      </w:pPr>
      <w:r w:rsidRPr="00D41B94">
        <w:rPr>
          <w:b/>
          <w:color w:val="000000"/>
          <w:sz w:val="22"/>
          <w:szCs w:val="22"/>
          <w:lang w:val="es-ES"/>
        </w:rPr>
        <w:t>Notario Público</w:t>
      </w:r>
    </w:p>
    <w:p w14:paraId="57148478" w14:textId="77777777" w:rsidR="00D32970" w:rsidRPr="00D32970" w:rsidRDefault="00D32970" w:rsidP="00D32970">
      <w:pPr>
        <w:jc w:val="center"/>
        <w:rPr>
          <w:i/>
          <w:sz w:val="20"/>
        </w:rPr>
      </w:pPr>
    </w:p>
    <w:p w14:paraId="492ACDEE" w14:textId="77777777" w:rsidR="00D32970" w:rsidRPr="00D32970" w:rsidRDefault="00D32970" w:rsidP="00D32970">
      <w:pPr>
        <w:jc w:val="center"/>
        <w:rPr>
          <w:i/>
          <w:sz w:val="20"/>
        </w:rPr>
      </w:pPr>
    </w:p>
    <w:p w14:paraId="0A2AF13D" w14:textId="51440C8F" w:rsidR="00D32970" w:rsidRPr="00D32970" w:rsidRDefault="00D32970" w:rsidP="00D32970">
      <w:pPr>
        <w:jc w:val="center"/>
        <w:rPr>
          <w:i/>
          <w:sz w:val="20"/>
        </w:rPr>
      </w:pPr>
      <w:r w:rsidRPr="00D32970">
        <w:rPr>
          <w:i/>
          <w:sz w:val="20"/>
        </w:rPr>
        <w:t>_____________________________________________________________________________________</w:t>
      </w:r>
    </w:p>
    <w:p w14:paraId="2C757978" w14:textId="77777777" w:rsidR="00D32970" w:rsidRPr="00227803" w:rsidRDefault="00D32970" w:rsidP="00D32970">
      <w:pPr>
        <w:jc w:val="center"/>
        <w:rPr>
          <w:rFonts w:ascii="Arial Narrow" w:hAnsi="Arial Narrow" w:cs="Arial"/>
          <w:b/>
          <w:color w:val="000000"/>
          <w:lang w:val="es-ES"/>
        </w:rPr>
      </w:pPr>
      <w:r w:rsidRPr="00896221">
        <w:rPr>
          <w:rFonts w:ascii="Arial Narrow" w:hAnsi="Arial Narrow"/>
          <w:i/>
          <w:sz w:val="20"/>
        </w:rPr>
        <w:t>No hay nada escrito después de esta línea</w:t>
      </w: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4AFBD628" w:rsidR="009134A6" w:rsidRPr="0070240D" w:rsidRDefault="009134A6" w:rsidP="00465CCF">
      <w:pPr>
        <w:rPr>
          <w:b/>
          <w:color w:val="000000"/>
          <w:lang w:val="es-ES"/>
        </w:rPr>
      </w:pPr>
      <w:r w:rsidRPr="009134A6">
        <w:rPr>
          <w:b/>
          <w:noProof/>
          <w:color w:val="000000"/>
          <w:lang w:val="es-ES"/>
        </w:rPr>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70240D" w:rsidSect="008A0190">
      <w:headerReference w:type="even" r:id="rId9"/>
      <w:headerReference w:type="default" r:id="rId10"/>
      <w:footerReference w:type="even" r:id="rId11"/>
      <w:footerReference w:type="default" r:id="rId12"/>
      <w:headerReference w:type="first" r:id="rId13"/>
      <w:footerReference w:type="first" r:id="rId14"/>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CA5CA" w14:textId="77777777" w:rsidR="00C73624" w:rsidRDefault="00C73624" w:rsidP="00465CCF">
      <w:r>
        <w:separator/>
      </w:r>
    </w:p>
  </w:endnote>
  <w:endnote w:type="continuationSeparator" w:id="0">
    <w:p w14:paraId="2EA8DEBF" w14:textId="77777777" w:rsidR="00C73624" w:rsidRDefault="00C73624"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C5E48" w14:textId="77777777" w:rsidR="00B531E1" w:rsidRDefault="00B531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A484F" w14:textId="77777777" w:rsidR="00B531E1" w:rsidRDefault="00B531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F550C" w14:textId="77777777" w:rsidR="00C73624" w:rsidRDefault="00C73624" w:rsidP="00465CCF">
      <w:r>
        <w:separator/>
      </w:r>
    </w:p>
  </w:footnote>
  <w:footnote w:type="continuationSeparator" w:id="0">
    <w:p w14:paraId="1B1EB826" w14:textId="77777777" w:rsidR="00C73624" w:rsidRDefault="00C73624"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05D21DA0" w14:textId="77777777" w:rsidR="004A05C9" w:rsidRPr="006077AA" w:rsidRDefault="004A05C9" w:rsidP="004A05C9">
      <w:pPr>
        <w:pStyle w:val="Textonotapie"/>
        <w:jc w:val="both"/>
        <w:rPr>
          <w:rFonts w:ascii="Book Antiqua" w:hAnsi="Book Antiqua"/>
          <w:bCs/>
        </w:rPr>
      </w:pPr>
      <w:r w:rsidRPr="008B5CA5">
        <w:rPr>
          <w:rStyle w:val="Refdenotaalpie"/>
          <w:rFonts w:ascii="Book Antiqua" w:hAnsi="Book Antiqua"/>
          <w:bCs/>
          <w:sz w:val="18"/>
          <w:szCs w:val="18"/>
        </w:rPr>
        <w:footnoteRef/>
      </w:r>
      <w:r w:rsidRPr="006077AA">
        <w:rPr>
          <w:rFonts w:ascii="Book Antiqua" w:hAnsi="Book Antiqua"/>
          <w:bCs/>
          <w:sz w:val="18"/>
          <w:szCs w:val="18"/>
        </w:rPr>
        <w:t xml:space="preserve"> Mandato de los párrafos de los artículos 155 y 168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EC2D3" w14:textId="77777777" w:rsidR="00B531E1" w:rsidRDefault="00B531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26EB" w14:textId="0E58B7B3" w:rsidR="00297118" w:rsidRPr="00297118" w:rsidRDefault="0003389E" w:rsidP="00FC6455">
    <w:pPr>
      <w:pStyle w:val="Encabezado"/>
      <w:jc w:val="right"/>
      <w:rPr>
        <w:bCs/>
        <w:spacing w:val="-8"/>
        <w:sz w:val="4"/>
        <w:szCs w:val="4"/>
      </w:rPr>
    </w:pPr>
    <w:sdt>
      <w:sdtPr>
        <w:rPr>
          <w:bCs/>
          <w:spacing w:val="-8"/>
          <w:sz w:val="4"/>
          <w:szCs w:val="4"/>
        </w:rPr>
        <w:id w:val="-493647647"/>
        <w:docPartObj>
          <w:docPartGallery w:val="Watermarks"/>
          <w:docPartUnique/>
        </w:docPartObj>
      </w:sdtPr>
      <w:sdtEndPr/>
      <w:sdtContent>
        <w:r>
          <w:rPr>
            <w:bCs/>
            <w:spacing w:val="-8"/>
            <w:sz w:val="4"/>
            <w:szCs w:val="4"/>
          </w:rPr>
          <w:pict w14:anchorId="6224D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297118">
      <w:rPr>
        <w:noProof/>
        <w:lang w:eastAsia="es-DO"/>
      </w:rPr>
      <w:drawing>
        <wp:inline distT="0" distB="0" distL="0" distR="0" wp14:anchorId="3B20E75E" wp14:editId="7858E77F">
          <wp:extent cx="943807" cy="913765"/>
          <wp:effectExtent l="0" t="0" r="889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srcRect l="9685" t="14260" r="9296" b="7299"/>
                  <a:stretch/>
                </pic:blipFill>
                <pic:spPr bwMode="auto">
                  <a:xfrm>
                    <a:off x="0" y="0"/>
                    <a:ext cx="945010" cy="914930"/>
                  </a:xfrm>
                  <a:prstGeom prst="rect">
                    <a:avLst/>
                  </a:prstGeom>
                  <a:ln>
                    <a:noFill/>
                  </a:ln>
                  <a:extLst>
                    <a:ext uri="{53640926-AAD7-44D8-BBD7-CCE9431645EC}">
                      <a14:shadowObscured xmlns:a14="http://schemas.microsoft.com/office/drawing/2010/main"/>
                    </a:ext>
                  </a:extLst>
                </pic:spPr>
              </pic:pic>
            </a:graphicData>
          </a:graphic>
        </wp:inline>
      </w:drawing>
    </w:r>
  </w:p>
  <w:p w14:paraId="4320E422" w14:textId="006C164D" w:rsidR="00297118" w:rsidRDefault="00297118" w:rsidP="00297118">
    <w:pPr>
      <w:pStyle w:val="Encabezado"/>
      <w:jc w:val="right"/>
      <w:rPr>
        <w:noProof/>
      </w:rPr>
    </w:pPr>
    <w:r w:rsidRPr="0069581D">
      <w:rPr>
        <w:b/>
        <w:spacing w:val="-8"/>
      </w:rPr>
      <w:t>SNCC.C.02</w:t>
    </w:r>
    <w:r>
      <w:rPr>
        <w:b/>
        <w:spacing w:val="-8"/>
      </w:rPr>
      <w:t>4</w:t>
    </w:r>
    <w:r w:rsidRPr="0069581D">
      <w:rPr>
        <w:b/>
        <w:spacing w:val="-8"/>
      </w:rPr>
      <w:t xml:space="preserve"> – Modelo de Contrato de Ejecución de </w:t>
    </w:r>
    <w:r>
      <w:rPr>
        <w:b/>
        <w:spacing w:val="-8"/>
      </w:rPr>
      <w:t>Servicios</w:t>
    </w:r>
  </w:p>
  <w:p w14:paraId="6581A874" w14:textId="77777777" w:rsidR="00297118" w:rsidRDefault="00297118" w:rsidP="00297118">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CC8CC" w14:textId="77777777" w:rsidR="00B531E1" w:rsidRDefault="00B531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6608C9"/>
    <w:multiLevelType w:val="hybridMultilevel"/>
    <w:tmpl w:val="7CAE8758"/>
    <w:lvl w:ilvl="0" w:tplc="1C0A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4" w15:restartNumberingAfterBreak="0">
    <w:nsid w:val="61AF4107"/>
    <w:multiLevelType w:val="hybridMultilevel"/>
    <w:tmpl w:val="CCD6C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6"/>
  </w:num>
  <w:num w:numId="2" w16cid:durableId="1206983242">
    <w:abstractNumId w:val="11"/>
  </w:num>
  <w:num w:numId="3" w16cid:durableId="216556650">
    <w:abstractNumId w:val="1"/>
  </w:num>
  <w:num w:numId="4" w16cid:durableId="1414205108">
    <w:abstractNumId w:val="9"/>
  </w:num>
  <w:num w:numId="5" w16cid:durableId="1561556822">
    <w:abstractNumId w:val="7"/>
  </w:num>
  <w:num w:numId="6" w16cid:durableId="2134401765">
    <w:abstractNumId w:val="0"/>
  </w:num>
  <w:num w:numId="7" w16cid:durableId="1454329709">
    <w:abstractNumId w:val="3"/>
  </w:num>
  <w:num w:numId="8" w16cid:durableId="1735930492">
    <w:abstractNumId w:val="8"/>
  </w:num>
  <w:num w:numId="9" w16cid:durableId="1261836916">
    <w:abstractNumId w:val="4"/>
  </w:num>
  <w:num w:numId="10" w16cid:durableId="37708400">
    <w:abstractNumId w:val="2"/>
  </w:num>
  <w:num w:numId="11" w16cid:durableId="717361108">
    <w:abstractNumId w:val="15"/>
  </w:num>
  <w:num w:numId="12" w16cid:durableId="270205533">
    <w:abstractNumId w:val="10"/>
  </w:num>
  <w:num w:numId="13" w16cid:durableId="2116361074">
    <w:abstractNumId w:val="12"/>
  </w:num>
  <w:num w:numId="14" w16cid:durableId="996571398">
    <w:abstractNumId w:val="5"/>
  </w:num>
  <w:num w:numId="15" w16cid:durableId="223176319">
    <w:abstractNumId w:val="13"/>
  </w:num>
  <w:num w:numId="16" w16cid:durableId="9496986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3389E"/>
    <w:rsid w:val="00043A69"/>
    <w:rsid w:val="00043B0D"/>
    <w:rsid w:val="00060D30"/>
    <w:rsid w:val="000850B7"/>
    <w:rsid w:val="000D168C"/>
    <w:rsid w:val="000D47AB"/>
    <w:rsid w:val="000F5A46"/>
    <w:rsid w:val="00102C64"/>
    <w:rsid w:val="00115198"/>
    <w:rsid w:val="00126DAD"/>
    <w:rsid w:val="00133967"/>
    <w:rsid w:val="00133991"/>
    <w:rsid w:val="00147D23"/>
    <w:rsid w:val="0015298D"/>
    <w:rsid w:val="00180437"/>
    <w:rsid w:val="001A41B4"/>
    <w:rsid w:val="001A7A8D"/>
    <w:rsid w:val="001B01C2"/>
    <w:rsid w:val="001D165E"/>
    <w:rsid w:val="001E6D35"/>
    <w:rsid w:val="001E7C14"/>
    <w:rsid w:val="00211C82"/>
    <w:rsid w:val="00215FED"/>
    <w:rsid w:val="0023554E"/>
    <w:rsid w:val="00236CD8"/>
    <w:rsid w:val="00237DF0"/>
    <w:rsid w:val="00241FEE"/>
    <w:rsid w:val="00245685"/>
    <w:rsid w:val="00297118"/>
    <w:rsid w:val="002A6738"/>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0CE1"/>
    <w:rsid w:val="003736FE"/>
    <w:rsid w:val="00375863"/>
    <w:rsid w:val="00375D06"/>
    <w:rsid w:val="003864EB"/>
    <w:rsid w:val="0039549C"/>
    <w:rsid w:val="003F2199"/>
    <w:rsid w:val="0041233E"/>
    <w:rsid w:val="00415447"/>
    <w:rsid w:val="004160F3"/>
    <w:rsid w:val="00432F72"/>
    <w:rsid w:val="004335CE"/>
    <w:rsid w:val="00436503"/>
    <w:rsid w:val="00440ED4"/>
    <w:rsid w:val="00462B94"/>
    <w:rsid w:val="00465CCF"/>
    <w:rsid w:val="00471298"/>
    <w:rsid w:val="004722D9"/>
    <w:rsid w:val="00473BD1"/>
    <w:rsid w:val="0048469D"/>
    <w:rsid w:val="004A05C9"/>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54E2"/>
    <w:rsid w:val="00782C5B"/>
    <w:rsid w:val="007832CD"/>
    <w:rsid w:val="00784B5D"/>
    <w:rsid w:val="00786AD8"/>
    <w:rsid w:val="007C4990"/>
    <w:rsid w:val="007D6425"/>
    <w:rsid w:val="007F0767"/>
    <w:rsid w:val="007F66E0"/>
    <w:rsid w:val="00810041"/>
    <w:rsid w:val="00813C41"/>
    <w:rsid w:val="00815300"/>
    <w:rsid w:val="00846522"/>
    <w:rsid w:val="0088032D"/>
    <w:rsid w:val="00880B3E"/>
    <w:rsid w:val="008A0190"/>
    <w:rsid w:val="008D562A"/>
    <w:rsid w:val="008E039E"/>
    <w:rsid w:val="008F43A8"/>
    <w:rsid w:val="00912CB5"/>
    <w:rsid w:val="009134A6"/>
    <w:rsid w:val="009429AB"/>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530B5"/>
    <w:rsid w:val="00B531E1"/>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3624"/>
    <w:rsid w:val="00C74443"/>
    <w:rsid w:val="00C76DC0"/>
    <w:rsid w:val="00CA0492"/>
    <w:rsid w:val="00CC3BA8"/>
    <w:rsid w:val="00CC5733"/>
    <w:rsid w:val="00CD4044"/>
    <w:rsid w:val="00CF3D03"/>
    <w:rsid w:val="00CF5210"/>
    <w:rsid w:val="00CF6D55"/>
    <w:rsid w:val="00CF7689"/>
    <w:rsid w:val="00D040F8"/>
    <w:rsid w:val="00D15816"/>
    <w:rsid w:val="00D279D1"/>
    <w:rsid w:val="00D32970"/>
    <w:rsid w:val="00D374BA"/>
    <w:rsid w:val="00D41B94"/>
    <w:rsid w:val="00D50F7D"/>
    <w:rsid w:val="00D9064F"/>
    <w:rsid w:val="00D93DD1"/>
    <w:rsid w:val="00DB089D"/>
    <w:rsid w:val="00DD6B52"/>
    <w:rsid w:val="00DE5C25"/>
    <w:rsid w:val="00E064EC"/>
    <w:rsid w:val="00E06A5C"/>
    <w:rsid w:val="00E13C4E"/>
    <w:rsid w:val="00E1583C"/>
    <w:rsid w:val="00E562B3"/>
    <w:rsid w:val="00E6299B"/>
    <w:rsid w:val="00E66BDC"/>
    <w:rsid w:val="00E90164"/>
    <w:rsid w:val="00EA3C49"/>
    <w:rsid w:val="00EB5407"/>
    <w:rsid w:val="00EC08DF"/>
    <w:rsid w:val="00EE0139"/>
    <w:rsid w:val="00F27E6E"/>
    <w:rsid w:val="00F34A28"/>
    <w:rsid w:val="00F35617"/>
    <w:rsid w:val="00F40015"/>
    <w:rsid w:val="00F5128C"/>
    <w:rsid w:val="00F55A23"/>
    <w:rsid w:val="00F7458C"/>
    <w:rsid w:val="00F7642B"/>
    <w:rsid w:val="00F819ED"/>
    <w:rsid w:val="00F94049"/>
    <w:rsid w:val="00FA7D9F"/>
    <w:rsid w:val="00FB7F78"/>
    <w:rsid w:val="00FC12AF"/>
    <w:rsid w:val="00FC6455"/>
    <w:rsid w:val="00FD6D68"/>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1"/>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1"/>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table" w:styleId="Tablaconcuadrcula">
    <w:name w:val="Table Grid"/>
    <w:basedOn w:val="Tablanormal"/>
    <w:uiPriority w:val="39"/>
    <w:rsid w:val="00FD6D6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7435</Words>
  <Characters>40896</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Compras CONADIS</cp:lastModifiedBy>
  <cp:revision>4</cp:revision>
  <cp:lastPrinted>2024-03-01T14:37:00Z</cp:lastPrinted>
  <dcterms:created xsi:type="dcterms:W3CDTF">2025-11-07T13:39:00Z</dcterms:created>
  <dcterms:modified xsi:type="dcterms:W3CDTF">2025-11-07T14:02:00Z</dcterms:modified>
</cp:coreProperties>
</file>